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C3" w:rsidRPr="003A2B0B" w:rsidRDefault="00C60458" w:rsidP="00F51F3F">
      <w:pPr>
        <w:pStyle w:val="a3"/>
        <w:tabs>
          <w:tab w:val="clear" w:pos="4153"/>
          <w:tab w:val="clear" w:pos="8306"/>
        </w:tabs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3A2B0B">
        <w:rPr>
          <w:rFonts w:ascii="Tahoma" w:hAnsi="Tahoma" w:cs="Tahoma"/>
          <w:b/>
          <w:sz w:val="20"/>
          <w:szCs w:val="20"/>
        </w:rPr>
        <w:t>Λ.Ι</w:t>
      </w:r>
      <w:r w:rsidR="00A53D77" w:rsidRPr="003A2B0B">
        <w:rPr>
          <w:rFonts w:ascii="Tahoma" w:hAnsi="Tahoma" w:cs="Tahoma"/>
          <w:b/>
          <w:sz w:val="20"/>
          <w:szCs w:val="20"/>
        </w:rPr>
        <w:t>Ι</w:t>
      </w:r>
      <w:r w:rsidRPr="003A2B0B">
        <w:rPr>
          <w:rFonts w:ascii="Tahoma" w:hAnsi="Tahoma" w:cs="Tahoma"/>
          <w:b/>
          <w:sz w:val="20"/>
          <w:szCs w:val="20"/>
        </w:rPr>
        <w:t>.</w:t>
      </w:r>
      <w:r w:rsidR="001A5163" w:rsidRPr="003A2B0B">
        <w:rPr>
          <w:rFonts w:ascii="Tahoma" w:hAnsi="Tahoma" w:cs="Tahoma"/>
          <w:b/>
          <w:sz w:val="20"/>
          <w:szCs w:val="20"/>
        </w:rPr>
        <w:t>2</w:t>
      </w:r>
      <w:r w:rsidRPr="003A2B0B">
        <w:rPr>
          <w:rFonts w:ascii="Tahoma" w:hAnsi="Tahoma" w:cs="Tahoma"/>
          <w:b/>
          <w:sz w:val="20"/>
          <w:szCs w:val="20"/>
        </w:rPr>
        <w:t>_</w:t>
      </w:r>
      <w:r w:rsidR="00B87C19" w:rsidRPr="003A2B0B">
        <w:rPr>
          <w:rFonts w:ascii="Tahoma" w:hAnsi="Tahoma" w:cs="Tahoma"/>
          <w:b/>
          <w:sz w:val="20"/>
          <w:szCs w:val="20"/>
        </w:rPr>
        <w:t>3</w:t>
      </w:r>
      <w:r w:rsidR="001A5163" w:rsidRPr="003A2B0B">
        <w:rPr>
          <w:rFonts w:ascii="Tahoma" w:hAnsi="Tahoma" w:cs="Tahoma"/>
          <w:b/>
          <w:sz w:val="20"/>
          <w:szCs w:val="20"/>
        </w:rPr>
        <w:t>ΛΙΣΤΑ ΕΛΕΓΧΟΥ ΔΙΑΚΗΡΥΞΗΣ ΕΡΓΩΝ (ΠΟΥ ΕΜΠΙΠΤΟΥΝ ΣΤΟ ΠΕΔΙΟ ΕΦΑΡΜΟΓΗΣ ΤΩΝ ΚΟΙΝΟΤΙΚΩΝ ΟΔΗΓΙΩΝ</w:t>
      </w:r>
      <w:r w:rsidR="00D37530" w:rsidRPr="003A2B0B">
        <w:rPr>
          <w:rFonts w:ascii="Tahoma" w:hAnsi="Tahoma" w:cs="Tahoma"/>
          <w:b/>
          <w:sz w:val="20"/>
          <w:szCs w:val="20"/>
        </w:rPr>
        <w:t xml:space="preserve"> ΤΗΣ ΕΕ</w:t>
      </w:r>
      <w:r w:rsidR="007E70AB" w:rsidRPr="007E70AB">
        <w:rPr>
          <w:rFonts w:ascii="Tahoma" w:hAnsi="Tahoma" w:cs="Tahoma"/>
          <w:b/>
          <w:sz w:val="20"/>
          <w:szCs w:val="20"/>
        </w:rPr>
        <w:t>&amp;</w:t>
      </w:r>
      <w:r w:rsidR="00D37530" w:rsidRPr="003A2B0B">
        <w:rPr>
          <w:rFonts w:ascii="Tahoma" w:hAnsi="Tahoma" w:cs="Tahoma"/>
          <w:b/>
          <w:sz w:val="20"/>
          <w:szCs w:val="20"/>
        </w:rPr>
        <w:t>ΠΔ</w:t>
      </w:r>
      <w:r w:rsidR="000C0805" w:rsidRPr="003A2B0B">
        <w:rPr>
          <w:rFonts w:ascii="Tahoma" w:hAnsi="Tahoma" w:cs="Tahoma"/>
          <w:b/>
          <w:sz w:val="20"/>
          <w:szCs w:val="20"/>
        </w:rPr>
        <w:t xml:space="preserve"> 59/2007</w:t>
      </w:r>
      <w:r w:rsidR="001A5163" w:rsidRPr="003A2B0B">
        <w:rPr>
          <w:rFonts w:ascii="Tahoma" w:hAnsi="Tahoma" w:cs="Tahoma"/>
          <w:b/>
          <w:sz w:val="20"/>
          <w:szCs w:val="20"/>
        </w:rPr>
        <w:t>– ΑΝΑΘΕΤΟΝΤΕΣ ΦΟΡΕΙΣ)</w:t>
      </w:r>
    </w:p>
    <w:p w:rsidR="001B464E" w:rsidRPr="003A2B0B" w:rsidRDefault="001B464E" w:rsidP="00AC2935">
      <w:pPr>
        <w:pStyle w:val="a3"/>
        <w:tabs>
          <w:tab w:val="clear" w:pos="4153"/>
          <w:tab w:val="clear" w:pos="8306"/>
        </w:tabs>
        <w:jc w:val="center"/>
        <w:rPr>
          <w:rFonts w:ascii="Arial Narrow" w:hAnsi="Arial Narrow" w:cs="Arial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681"/>
        <w:gridCol w:w="865"/>
        <w:gridCol w:w="1474"/>
      </w:tblGrid>
      <w:tr w:rsidR="001B464E" w:rsidRPr="003A2B0B">
        <w:trPr>
          <w:trHeight w:val="455"/>
        </w:trPr>
        <w:tc>
          <w:tcPr>
            <w:tcW w:w="9900" w:type="dxa"/>
            <w:gridSpan w:val="4"/>
            <w:shd w:val="clear" w:color="auto" w:fill="E0E0E0"/>
            <w:vAlign w:val="center"/>
          </w:tcPr>
          <w:p w:rsidR="001B464E" w:rsidRPr="003A2B0B" w:rsidRDefault="004E423C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925E23" w:rsidRPr="003A2B0B">
        <w:trPr>
          <w:trHeight w:val="234"/>
        </w:trPr>
        <w:tc>
          <w:tcPr>
            <w:tcW w:w="2880" w:type="dxa"/>
            <w:vAlign w:val="center"/>
          </w:tcPr>
          <w:p w:rsidR="00925E23" w:rsidRPr="003A2B0B" w:rsidRDefault="00925E23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ΠΡΟΓΡΑΜΜΑΤΙΚΗ ΠΕΡΙΟΔΟΣ</w:t>
            </w:r>
            <w:r w:rsidR="00331DAC" w:rsidRPr="003A2B0B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925E23" w:rsidRPr="003A2B0B" w:rsidRDefault="00925E23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925E23" w:rsidRPr="003A2B0B" w:rsidRDefault="00925E23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925E23" w:rsidRPr="003A2B0B" w:rsidRDefault="00925E23" w:rsidP="004E378A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32DE2" w:rsidRPr="003A2B0B">
        <w:trPr>
          <w:trHeight w:val="234"/>
        </w:trPr>
        <w:tc>
          <w:tcPr>
            <w:tcW w:w="2880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ΤΑΜΕΙΟ</w:t>
            </w:r>
            <w:r w:rsidRPr="003A2B0B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32DE2" w:rsidRPr="003A2B0B" w:rsidRDefault="00332DE2" w:rsidP="004E378A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32DE2" w:rsidRPr="003A2B0B">
        <w:trPr>
          <w:trHeight w:val="234"/>
        </w:trPr>
        <w:tc>
          <w:tcPr>
            <w:tcW w:w="2880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ΔΙΑΧΕΙΡΙΣΤΙΚΗ ΑΡΧΗ/ΕΦΔ</w:t>
            </w:r>
            <w:r w:rsidRPr="003A2B0B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32DE2" w:rsidRPr="003A2B0B" w:rsidRDefault="00332DE2" w:rsidP="004E378A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32DE2" w:rsidRPr="003A2B0B">
        <w:trPr>
          <w:trHeight w:val="234"/>
        </w:trPr>
        <w:tc>
          <w:tcPr>
            <w:tcW w:w="2880" w:type="dxa"/>
            <w:vAlign w:val="center"/>
          </w:tcPr>
          <w:p w:rsidR="00332DE2" w:rsidRPr="003A2B0B" w:rsidRDefault="00F35F8D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4681" w:type="dxa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32DE2" w:rsidRPr="003A2B0B" w:rsidRDefault="00F35F8D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32DE2" w:rsidRPr="003A2B0B" w:rsidRDefault="00332DE2" w:rsidP="004E378A">
            <w:pPr>
              <w:pStyle w:val="a3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B464E" w:rsidRPr="003A2B0B" w:rsidRDefault="001B464E" w:rsidP="004E378A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134"/>
        <w:gridCol w:w="992"/>
        <w:gridCol w:w="1134"/>
        <w:gridCol w:w="5812"/>
      </w:tblGrid>
      <w:tr w:rsidR="00332DE2" w:rsidRPr="003A2B0B" w:rsidTr="00945884">
        <w:trPr>
          <w:trHeight w:val="408"/>
        </w:trPr>
        <w:tc>
          <w:tcPr>
            <w:tcW w:w="9923" w:type="dxa"/>
            <w:gridSpan w:val="5"/>
            <w:shd w:val="clear" w:color="auto" w:fill="D9D9D9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sz w:val="18"/>
                <w:szCs w:val="18"/>
              </w:rPr>
              <w:t>ΣΤΟΙΧΕΙΑ ΠΡΑΞΕΩΝ</w:t>
            </w:r>
            <w:r w:rsidR="00026BE3" w:rsidRPr="003A2B0B">
              <w:rPr>
                <w:rFonts w:ascii="Tahoma" w:hAnsi="Tahoma" w:cs="Tahoma"/>
                <w:b/>
                <w:sz w:val="18"/>
                <w:szCs w:val="18"/>
              </w:rPr>
              <w:t>/ΥΠΟΕΡΓΩΝ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 xml:space="preserve"> ΠΟΥ ΣΥΜΜΕΤΕΧΟΥΝ</w:t>
            </w:r>
          </w:p>
        </w:tc>
      </w:tr>
      <w:tr w:rsidR="00332DE2" w:rsidRPr="003A2B0B" w:rsidTr="00945884">
        <w:tc>
          <w:tcPr>
            <w:tcW w:w="851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ΚΩΔ. Ε.Π.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ΚΩΔ. ΑΞ.ΠΡΟ/ΑΣ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ΚΩΔΙΚΟΣ ΠΡΑΞΗΣ (ΟΠΣ)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ΚΩΔΙΚΟΣ ΥΠΟΕΡΓΟΥ (ΟΠΣ)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ΤΙΤΛΟΣ ΥΠΟΕΡΓΟΥ</w:t>
            </w:r>
          </w:p>
        </w:tc>
      </w:tr>
      <w:tr w:rsidR="00332DE2" w:rsidRPr="003A2B0B" w:rsidTr="00945884">
        <w:tc>
          <w:tcPr>
            <w:tcW w:w="851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32DE2" w:rsidRPr="003A2B0B" w:rsidRDefault="00332DE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32DE2" w:rsidRPr="003A2B0B" w:rsidTr="00945884">
        <w:tc>
          <w:tcPr>
            <w:tcW w:w="851" w:type="dxa"/>
            <w:shd w:val="clear" w:color="auto" w:fill="auto"/>
            <w:vAlign w:val="center"/>
          </w:tcPr>
          <w:p w:rsidR="00332DE2" w:rsidRPr="003A2B0B" w:rsidRDefault="00332DE2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3A2B0B" w:rsidRDefault="00332DE2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2DE2" w:rsidRPr="003A2B0B" w:rsidRDefault="00332DE2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DE2" w:rsidRPr="003A2B0B" w:rsidRDefault="00332DE2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32DE2" w:rsidRPr="003A2B0B" w:rsidRDefault="00332DE2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4C6C" w:rsidRPr="003A2B0B" w:rsidTr="00945884">
        <w:tc>
          <w:tcPr>
            <w:tcW w:w="851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4C6C" w:rsidRPr="003A2B0B" w:rsidTr="00945884">
        <w:tc>
          <w:tcPr>
            <w:tcW w:w="851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D4C6C" w:rsidRPr="003A2B0B" w:rsidRDefault="002D4C6C" w:rsidP="0032087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9201A5" w:rsidRPr="003A2B0B" w:rsidRDefault="009201A5" w:rsidP="00AC2935">
      <w:pPr>
        <w:pStyle w:val="a3"/>
        <w:tabs>
          <w:tab w:val="clear" w:pos="4153"/>
          <w:tab w:val="clear" w:pos="8306"/>
        </w:tabs>
        <w:rPr>
          <w:rFonts w:ascii="Arial Narrow" w:hAnsi="Arial Narrow" w:cs="Arial"/>
          <w:b/>
          <w:sz w:val="20"/>
          <w:szCs w:val="20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520"/>
        <w:gridCol w:w="952"/>
        <w:gridCol w:w="1208"/>
        <w:gridCol w:w="918"/>
        <w:gridCol w:w="1422"/>
      </w:tblGrid>
      <w:tr w:rsidR="008E68E5" w:rsidRPr="003A2B0B">
        <w:trPr>
          <w:trHeight w:val="496"/>
        </w:trPr>
        <w:tc>
          <w:tcPr>
            <w:tcW w:w="9900" w:type="dxa"/>
            <w:gridSpan w:val="6"/>
            <w:shd w:val="clear" w:color="auto" w:fill="D9D9D9"/>
            <w:vAlign w:val="center"/>
          </w:tcPr>
          <w:p w:rsidR="008E68E5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ΒΑΣΙΚΑ ΣΤΟΙΧΕΙΑ ΔΙΑΚΗΡΥΞΗΣ ΔΙΑΓΩΝΙΣΜΟΥ </w:t>
            </w:r>
          </w:p>
        </w:tc>
      </w:tr>
      <w:tr w:rsidR="00652C12" w:rsidRPr="003A2B0B">
        <w:trPr>
          <w:trHeight w:val="490"/>
        </w:trPr>
        <w:tc>
          <w:tcPr>
            <w:tcW w:w="2880" w:type="dxa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sz w:val="18"/>
                <w:szCs w:val="18"/>
              </w:rPr>
              <w:t xml:space="preserve">ΤΙΤΛΟΣ ΔΙΑΚΗΡΥΞΗΣ ΔΙΑΓΩΝΙΣΜΟΥ </w:t>
            </w:r>
          </w:p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ΥΠΟΕΡΓΟΥ (1,2,….)</w:t>
            </w:r>
          </w:p>
        </w:tc>
        <w:tc>
          <w:tcPr>
            <w:tcW w:w="3472" w:type="dxa"/>
            <w:gridSpan w:val="2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ΑΡΙΘΜΟΣ ΠΡΟΕΓΚΡΙΣΗΣ </w:t>
            </w:r>
            <w:r w:rsidR="00DA5180" w:rsidRPr="003A2B0B">
              <w:rPr>
                <w:rFonts w:ascii="Tahoma" w:hAnsi="Tahoma" w:cs="Tahoma"/>
                <w:sz w:val="18"/>
                <w:szCs w:val="18"/>
              </w:rPr>
              <w:t>ΔΙΑΚΗΡΥΞΗΣ</w:t>
            </w:r>
          </w:p>
        </w:tc>
        <w:tc>
          <w:tcPr>
            <w:tcW w:w="1422" w:type="dxa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3A2B0B">
        <w:trPr>
          <w:trHeight w:val="324"/>
        </w:trPr>
        <w:tc>
          <w:tcPr>
            <w:tcW w:w="2880" w:type="dxa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sz w:val="18"/>
                <w:szCs w:val="18"/>
              </w:rPr>
              <w:t>ΑΝΑΘΕΤΟΥΣΑ ΑΡΧΗ</w:t>
            </w:r>
          </w:p>
        </w:tc>
        <w:tc>
          <w:tcPr>
            <w:tcW w:w="7020" w:type="dxa"/>
            <w:gridSpan w:val="5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3A2B0B">
        <w:trPr>
          <w:trHeight w:val="490"/>
        </w:trPr>
        <w:tc>
          <w:tcPr>
            <w:tcW w:w="2880" w:type="dxa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 xml:space="preserve">ΚΩΔΙΚΟΣ ΑΝΑΦΟΡΑΣ ΤΗΣ Α.Α. ΓΙΑ ΤΟ ΣΧΕΔΙΟ ΔΙΑΚΗΡΥΞΗΣ ΔΙΑΓΩΝΙΣΜΟΥ </w:t>
            </w:r>
          </w:p>
        </w:tc>
        <w:tc>
          <w:tcPr>
            <w:tcW w:w="7020" w:type="dxa"/>
            <w:gridSpan w:val="5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3A2B0B">
        <w:trPr>
          <w:trHeight w:val="490"/>
        </w:trPr>
        <w:tc>
          <w:tcPr>
            <w:tcW w:w="2880" w:type="dxa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ΗΜΕΡΟΜΗΝΙΑ ΥΠΟΒΟΛΗΣ ΤΕΥΧΩΝ ΔΗΜΟΠΡΑΤΗΣΗΣ</w:t>
            </w:r>
          </w:p>
        </w:tc>
        <w:tc>
          <w:tcPr>
            <w:tcW w:w="7020" w:type="dxa"/>
            <w:gridSpan w:val="5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52C12" w:rsidRPr="003A2B0B">
        <w:tblPrEx>
          <w:tblLook w:val="0000"/>
        </w:tblPrEx>
        <w:trPr>
          <w:cantSplit/>
          <w:trHeight w:val="278"/>
        </w:trPr>
        <w:tc>
          <w:tcPr>
            <w:tcW w:w="2880" w:type="dxa"/>
            <w:vMerge w:val="restart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ΠΡΟΚΗΡΥΣΣΟΜΕΝΟΣ ΠΡΟΫΠΟΛΟΓΙΣΜΟΣ </w:t>
            </w:r>
          </w:p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 xml:space="preserve">(ΕΚΤΙΜΩΜΕΝΗ ΑΞΙΑ ΣΥΜΒΑΣΗΣ)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ΜΕ ΦΠΑ</w:t>
            </w:r>
          </w:p>
        </w:tc>
        <w:tc>
          <w:tcPr>
            <w:tcW w:w="2340" w:type="dxa"/>
            <w:gridSpan w:val="2"/>
            <w:vAlign w:val="center"/>
          </w:tcPr>
          <w:p w:rsidR="00652C12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ΧΩΡΙΣ ΦΠΑ</w:t>
            </w:r>
          </w:p>
        </w:tc>
      </w:tr>
      <w:tr w:rsidR="00673CB8" w:rsidRPr="003A2B0B">
        <w:tblPrEx>
          <w:tblLook w:val="000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ΔΗΜΟΣΙΑ</w:t>
            </w:r>
          </w:p>
        </w:tc>
        <w:tc>
          <w:tcPr>
            <w:tcW w:w="216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3CB8" w:rsidRPr="003A2B0B">
        <w:tblPrEx>
          <w:tblLook w:val="000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ΙΔΙΩΤΙΚΗ</w:t>
            </w:r>
          </w:p>
        </w:tc>
        <w:tc>
          <w:tcPr>
            <w:tcW w:w="216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3CB8" w:rsidRPr="003A2B0B">
        <w:tblPrEx>
          <w:tblLook w:val="000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ΣΥΝΟΛΟ</w:t>
            </w:r>
          </w:p>
        </w:tc>
        <w:tc>
          <w:tcPr>
            <w:tcW w:w="216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3CB8" w:rsidRPr="003A2B0B">
        <w:tblPrEx>
          <w:tblLook w:val="0000"/>
        </w:tblPrEx>
        <w:tc>
          <w:tcPr>
            <w:tcW w:w="9900" w:type="dxa"/>
            <w:gridSpan w:val="6"/>
            <w:vAlign w:val="center"/>
          </w:tcPr>
          <w:p w:rsidR="00673CB8" w:rsidRPr="003A2B0B" w:rsidRDefault="00652C12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>ΠΡΟΚΗΡΥΣΣΟΜΕΝΟ ΑΝΤΙΚΕΙΜΕΝΟ</w:t>
            </w:r>
          </w:p>
        </w:tc>
      </w:tr>
      <w:tr w:rsidR="00673CB8" w:rsidRPr="003A2B0B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Σύμβαση έργων (με αντικείμενο ως 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2, παρ. 2β,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="00433295" w:rsidRPr="003A2B0B">
              <w:rPr>
                <w:rFonts w:ascii="Tahoma" w:hAnsi="Tahoma" w:cs="Tahoma"/>
                <w:sz w:val="18"/>
                <w:szCs w:val="18"/>
              </w:rPr>
              <w:t>59</w:t>
            </w:r>
            <w:r w:rsidRPr="003A2B0B">
              <w:rPr>
                <w:rFonts w:ascii="Tahoma" w:hAnsi="Tahoma" w:cs="Tahoma"/>
                <w:sz w:val="18"/>
                <w:szCs w:val="18"/>
              </w:rPr>
              <w:t>/</w:t>
            </w:r>
            <w:r w:rsidR="00F57910" w:rsidRPr="003A2B0B">
              <w:rPr>
                <w:rFonts w:ascii="Tahoma" w:hAnsi="Tahoma" w:cs="Tahoma"/>
                <w:sz w:val="18"/>
                <w:szCs w:val="18"/>
              </w:rPr>
              <w:t>20</w:t>
            </w:r>
            <w:r w:rsidRPr="003A2B0B">
              <w:rPr>
                <w:rFonts w:ascii="Tahoma" w:hAnsi="Tahoma" w:cs="Tahoma"/>
                <w:sz w:val="18"/>
                <w:szCs w:val="18"/>
              </w:rPr>
              <w:t>07)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3A2B0B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Σύμβαση </w:t>
            </w:r>
            <w:r w:rsidR="00433295" w:rsidRPr="003A2B0B">
              <w:rPr>
                <w:rFonts w:ascii="Tahoma" w:hAnsi="Tahoma" w:cs="Tahoma"/>
                <w:sz w:val="18"/>
                <w:szCs w:val="18"/>
              </w:rPr>
              <w:t xml:space="preserve">εκπόνησης </w:t>
            </w:r>
            <w:r w:rsidR="0069456A" w:rsidRPr="003A2B0B">
              <w:rPr>
                <w:rFonts w:ascii="Tahoma" w:hAnsi="Tahoma" w:cs="Tahoma"/>
                <w:sz w:val="18"/>
                <w:szCs w:val="18"/>
              </w:rPr>
              <w:t xml:space="preserve">μελετών </w:t>
            </w:r>
            <w:r w:rsidR="00433295" w:rsidRPr="003A2B0B">
              <w:rPr>
                <w:rFonts w:ascii="Tahoma" w:hAnsi="Tahoma" w:cs="Tahoma"/>
                <w:sz w:val="18"/>
                <w:szCs w:val="18"/>
              </w:rPr>
              <w:t xml:space="preserve">και παροχής συναφών υπηρεσιών </w:t>
            </w:r>
            <w:r w:rsidR="0069456A" w:rsidRPr="003A2B0B">
              <w:rPr>
                <w:rFonts w:ascii="Tahoma" w:hAnsi="Tahoma" w:cs="Tahoma"/>
                <w:sz w:val="18"/>
                <w:szCs w:val="18"/>
              </w:rPr>
              <w:t>του Ν. 3316/</w:t>
            </w:r>
            <w:r w:rsidR="00F57910" w:rsidRPr="003A2B0B">
              <w:rPr>
                <w:rFonts w:ascii="Tahoma" w:hAnsi="Tahoma" w:cs="Tahoma"/>
                <w:sz w:val="18"/>
                <w:szCs w:val="18"/>
              </w:rPr>
              <w:t>20</w:t>
            </w:r>
            <w:r w:rsidR="0069456A" w:rsidRPr="003A2B0B">
              <w:rPr>
                <w:rFonts w:ascii="Tahoma" w:hAnsi="Tahoma" w:cs="Tahoma"/>
                <w:sz w:val="18"/>
                <w:szCs w:val="18"/>
              </w:rPr>
              <w:t xml:space="preserve">05 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3A2B0B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3CB8" w:rsidRPr="003A2B0B">
        <w:tblPrEx>
          <w:tblLook w:val="0000"/>
        </w:tblPrEx>
        <w:tc>
          <w:tcPr>
            <w:tcW w:w="9900" w:type="dxa"/>
            <w:gridSpan w:val="6"/>
            <w:vAlign w:val="center"/>
          </w:tcPr>
          <w:p w:rsidR="00673CB8" w:rsidRPr="003A2B0B" w:rsidRDefault="00174EC3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sz w:val="18"/>
                <w:szCs w:val="18"/>
              </w:rPr>
              <w:t>ΕΙΔΙΚΕΣ ΠΕΡΙΠΤΩΣΕΙΣ</w:t>
            </w:r>
            <w:r w:rsidR="00673CB8" w:rsidRPr="003A2B0B">
              <w:rPr>
                <w:rFonts w:ascii="Tahoma" w:hAnsi="Tahoma" w:cs="Tahoma"/>
                <w:b/>
                <w:sz w:val="18"/>
                <w:szCs w:val="18"/>
              </w:rPr>
              <w:t>ΣΥΜΒΑΣ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>ΕΩΝ</w:t>
            </w:r>
          </w:p>
        </w:tc>
      </w:tr>
      <w:tr w:rsidR="00673CB8" w:rsidRPr="003A2B0B">
        <w:tblPrEx>
          <w:tblLook w:val="0000"/>
        </w:tblPrEx>
        <w:tc>
          <w:tcPr>
            <w:tcW w:w="7560" w:type="dxa"/>
            <w:gridSpan w:val="4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Σύμβαση παραχώρησης έργων </w:t>
            </w:r>
            <w:r w:rsidR="00F57910" w:rsidRPr="003A2B0B">
              <w:rPr>
                <w:rFonts w:ascii="Tahoma" w:hAnsi="Tahoma" w:cs="Tahoma"/>
                <w:sz w:val="18"/>
                <w:szCs w:val="18"/>
              </w:rPr>
              <w:t xml:space="preserve">και υπηρεσιών </w:t>
            </w:r>
            <w:r w:rsidRPr="003A2B0B">
              <w:rPr>
                <w:rFonts w:ascii="Tahoma" w:hAnsi="Tahoma" w:cs="Tahoma"/>
                <w:sz w:val="18"/>
                <w:szCs w:val="18"/>
              </w:rPr>
              <w:t>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2, παρ. 3</w:t>
            </w:r>
            <w:r w:rsidR="00F57910" w:rsidRPr="003A2B0B">
              <w:rPr>
                <w:rFonts w:ascii="Tahoma" w:hAnsi="Tahoma" w:cs="Tahoma"/>
                <w:sz w:val="18"/>
                <w:szCs w:val="18"/>
              </w:rPr>
              <w:t xml:space="preserve"> α και β,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="00F57910" w:rsidRPr="003A2B0B">
              <w:rPr>
                <w:rFonts w:ascii="Tahoma" w:hAnsi="Tahoma" w:cs="Tahoma"/>
                <w:sz w:val="18"/>
                <w:szCs w:val="18"/>
              </w:rPr>
              <w:t>59</w:t>
            </w:r>
            <w:r w:rsidRPr="003A2B0B">
              <w:rPr>
                <w:rFonts w:ascii="Tahoma" w:hAnsi="Tahoma" w:cs="Tahoma"/>
                <w:sz w:val="18"/>
                <w:szCs w:val="18"/>
              </w:rPr>
              <w:t>/</w:t>
            </w:r>
            <w:r w:rsidR="00F57910" w:rsidRPr="003A2B0B">
              <w:rPr>
                <w:rFonts w:ascii="Tahoma" w:hAnsi="Tahoma" w:cs="Tahoma"/>
                <w:sz w:val="18"/>
                <w:szCs w:val="18"/>
              </w:rPr>
              <w:t>20</w:t>
            </w:r>
            <w:r w:rsidRPr="003A2B0B">
              <w:rPr>
                <w:rFonts w:ascii="Tahoma" w:hAnsi="Tahoma" w:cs="Tahoma"/>
                <w:sz w:val="18"/>
                <w:szCs w:val="18"/>
              </w:rPr>
              <w:t>07)</w:t>
            </w:r>
          </w:p>
        </w:tc>
        <w:tc>
          <w:tcPr>
            <w:tcW w:w="2340" w:type="dxa"/>
            <w:gridSpan w:val="2"/>
            <w:vAlign w:val="center"/>
          </w:tcPr>
          <w:p w:rsidR="00673CB8" w:rsidRPr="003A2B0B" w:rsidRDefault="00673CB8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464E" w:rsidRPr="003A2B0B" w:rsidRDefault="001B464E" w:rsidP="004E378A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p w:rsidR="007D241E" w:rsidRDefault="007D241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</w:p>
    <w:p w:rsidR="004E378A" w:rsidRPr="003A2B0B" w:rsidRDefault="004E378A" w:rsidP="004E378A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0"/>
        <w:gridCol w:w="2340"/>
      </w:tblGrid>
      <w:tr w:rsidR="00B02A44" w:rsidRPr="003A2B0B">
        <w:tc>
          <w:tcPr>
            <w:tcW w:w="9900" w:type="dxa"/>
            <w:gridSpan w:val="2"/>
          </w:tcPr>
          <w:p w:rsidR="00B02A44" w:rsidRPr="003A2B0B" w:rsidRDefault="00B02A44" w:rsidP="00D3753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>ΕΙΔΟΣ ΔΙΑΔΙΚΑΣΙΑΣ ΑΝΑΘΕΣΗΣ</w:t>
            </w:r>
            <w:r w:rsidR="00174EC3"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/ ΕΙΔΙΚΕΣ </w:t>
            </w:r>
            <w:r w:rsidR="00D37530" w:rsidRPr="003A2B0B">
              <w:rPr>
                <w:rFonts w:ascii="Tahoma" w:hAnsi="Tahoma" w:cs="Tahoma"/>
                <w:b/>
                <w:bCs/>
                <w:sz w:val="18"/>
                <w:szCs w:val="18"/>
              </w:rPr>
              <w:t>ΔΙΑΔΙΚΑΣΙΕΣ ΑΝΑΘΕΣΗΣ</w:t>
            </w: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Ανοιχτή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 xml:space="preserve"> αρ. 3 παρ. 9 &amp;αρ.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25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2, παρ.9 και 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36, παρ.4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Επισπευσμένη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36  παρ.8 του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FA6DF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Κλειστή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2, παρ.9 και 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25 του </w:t>
            </w:r>
            <w:r w:rsidR="00FA6DF1" w:rsidRPr="003A2B0B">
              <w:rPr>
                <w:rFonts w:ascii="Tahoma" w:hAnsi="Tahoma" w:cs="Tahoma"/>
                <w:sz w:val="18"/>
                <w:szCs w:val="18"/>
              </w:rPr>
              <w:t>Π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32, παρ.3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Επισπευσμένη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36 παρ.8 του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Ανταγωνιστικός διάλογος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23 του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60/07)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9900" w:type="dxa"/>
            <w:gridSpan w:val="2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Διαπραγμάτευση </w:t>
            </w: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32, παρ.3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με δημοσίευση προκήρυξης </w:t>
            </w:r>
            <w:r w:rsidR="005917BE" w:rsidRPr="003A2B0B">
              <w:rPr>
                <w:rFonts w:ascii="Tahoma" w:hAnsi="Tahoma" w:cs="Tahoma"/>
                <w:sz w:val="18"/>
                <w:szCs w:val="18"/>
              </w:rPr>
              <w:t>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36 του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pStyle w:val="a3"/>
              <w:numPr>
                <w:ilvl w:val="0"/>
                <w:numId w:val="2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επισπευσμένη με δημοσίευση προκήρυξης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36, παρ.8 του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4EC3" w:rsidRPr="003A2B0B">
        <w:tc>
          <w:tcPr>
            <w:tcW w:w="7560" w:type="dxa"/>
          </w:tcPr>
          <w:p w:rsidR="00174EC3" w:rsidRPr="003A2B0B" w:rsidRDefault="00174EC3" w:rsidP="00960F0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Θέσπιση συμφωνίας πλαισίου (ως αρ. 2, παρ.2δ, &amp;αρ. 14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>59/2007)</w:t>
            </w:r>
          </w:p>
        </w:tc>
        <w:tc>
          <w:tcPr>
            <w:tcW w:w="2340" w:type="dxa"/>
          </w:tcPr>
          <w:p w:rsidR="00174EC3" w:rsidRPr="003A2B0B" w:rsidRDefault="00174EC3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Δημιουργία δυναμικού συστήματος αγορών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 παρ. 5 του και </w:t>
            </w:r>
            <w:r w:rsidR="00FA6DF1" w:rsidRPr="003A2B0B">
              <w:rPr>
                <w:rFonts w:ascii="Tahoma" w:hAnsi="Tahoma" w:cs="Tahoma"/>
                <w:sz w:val="18"/>
                <w:szCs w:val="18"/>
              </w:rPr>
              <w:t>αρ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15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A44" w:rsidRPr="003A2B0B">
        <w:tc>
          <w:tcPr>
            <w:tcW w:w="7560" w:type="dxa"/>
          </w:tcPr>
          <w:p w:rsidR="00B02A44" w:rsidRPr="003A2B0B" w:rsidRDefault="00B02A44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Δημιουργία συστήματος ηλεκτρονικού πλειστηριασμού (</w:t>
            </w:r>
            <w:r w:rsidR="00174EC3" w:rsidRPr="003A2B0B">
              <w:rPr>
                <w:rFonts w:ascii="Tahoma" w:hAnsi="Tahoma" w:cs="Tahoma"/>
                <w:sz w:val="18"/>
                <w:szCs w:val="18"/>
              </w:rPr>
              <w:t>αρ.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2 παρ. 6 του </w:t>
            </w:r>
            <w:r w:rsidR="00D37530" w:rsidRPr="003A2B0B">
              <w:rPr>
                <w:rFonts w:ascii="Tahoma" w:hAnsi="Tahoma" w:cs="Tahoma"/>
                <w:sz w:val="18"/>
                <w:szCs w:val="18"/>
              </w:rPr>
              <w:t>ΠΔ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59/2007) </w:t>
            </w:r>
          </w:p>
        </w:tc>
        <w:tc>
          <w:tcPr>
            <w:tcW w:w="2340" w:type="dxa"/>
          </w:tcPr>
          <w:p w:rsidR="00B02A44" w:rsidRPr="003A2B0B" w:rsidRDefault="00B02A44" w:rsidP="004E378A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C203B" w:rsidRPr="003A2B0B" w:rsidRDefault="00DC203B" w:rsidP="00AC2935">
      <w:pPr>
        <w:pStyle w:val="a3"/>
        <w:tabs>
          <w:tab w:val="clear" w:pos="4153"/>
          <w:tab w:val="clear" w:pos="8306"/>
        </w:tabs>
        <w:rPr>
          <w:rFonts w:ascii="Arial Narrow" w:hAnsi="Arial Narrow"/>
          <w:sz w:val="20"/>
          <w:szCs w:val="20"/>
        </w:rPr>
        <w:sectPr w:rsidR="00DC203B" w:rsidRPr="003A2B0B" w:rsidSect="000A5FC2">
          <w:footerReference w:type="even" r:id="rId8"/>
          <w:footerReference w:type="default" r:id="rId9"/>
          <w:pgSz w:w="11906" w:h="16838" w:code="9"/>
          <w:pgMar w:top="1259" w:right="1077" w:bottom="1440" w:left="1616" w:header="851" w:footer="0" w:gutter="0"/>
          <w:pgNumType w:fmt="numberInDash"/>
          <w:cols w:space="708"/>
          <w:docGrid w:linePitch="360"/>
        </w:sectPr>
      </w:pPr>
    </w:p>
    <w:tbl>
      <w:tblPr>
        <w:tblW w:w="1431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4977"/>
        <w:gridCol w:w="691"/>
        <w:gridCol w:w="862"/>
        <w:gridCol w:w="1379"/>
        <w:gridCol w:w="2672"/>
        <w:gridCol w:w="2933"/>
      </w:tblGrid>
      <w:tr w:rsidR="00200DA9" w:rsidRPr="003A2B0B" w:rsidTr="00200DA9">
        <w:trPr>
          <w:trHeight w:val="377"/>
          <w:tblHeader/>
          <w:jc w:val="center"/>
        </w:trPr>
        <w:tc>
          <w:tcPr>
            <w:tcW w:w="8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lastRenderedPageBreak/>
              <w:t>Α/Α</w:t>
            </w:r>
          </w:p>
        </w:tc>
        <w:tc>
          <w:tcPr>
            <w:tcW w:w="4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ΑΝΤΙΚΕΙΜΕΝΟ ΚΑΙ ΚΡΙΤΗΡΙΑ ΕΛΕΓΧΟΥ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ΝΑΙ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ΟΧΙ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ΔΕΝ ΑΦΟΡΑ</w:t>
            </w:r>
          </w:p>
        </w:tc>
        <w:tc>
          <w:tcPr>
            <w:tcW w:w="267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ΥΛΙΚΟ ΤΕΚΜΗΡΙΩΣΗΣ</w:t>
            </w:r>
          </w:p>
        </w:tc>
        <w:tc>
          <w:tcPr>
            <w:tcW w:w="29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ΕΦΑΡΜΟΣΤΕΟ ΔΙΚΑΙΟ /ΠΑΡΑΤΗΡΗΣΕΙΣ ΔΑ</w:t>
            </w:r>
          </w:p>
        </w:tc>
      </w:tr>
      <w:tr w:rsidR="003A2B0B" w:rsidRPr="003A2B0B" w:rsidTr="00200DA9">
        <w:trPr>
          <w:trHeight w:val="229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3A2B0B" w:rsidRPr="003A2B0B" w:rsidRDefault="003A2B0B" w:rsidP="003A2B0B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 xml:space="preserve">I. 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>ΕΞΑΙΡΕΤΙΚΕΣ ΔΙΑΔΙΚΑΣΙΕΣ ΑΝΑΘΕΣΗΣ</w:t>
            </w:r>
          </w:p>
        </w:tc>
      </w:tr>
      <w:tr w:rsidR="00200DA9" w:rsidRPr="003A2B0B" w:rsidTr="00200DA9">
        <w:trPr>
          <w:trHeight w:val="827"/>
          <w:jc w:val="center"/>
        </w:trPr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977" w:type="dxa"/>
            <w:tcBorders>
              <w:bottom w:val="single" w:sz="4" w:space="0" w:color="auto"/>
            </w:tcBorders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 xml:space="preserve">Στην περίπτωση επιλογής της επισπευσμένης κλειστής διαδικασίας ή της επισπευσμένης διαδικασίας με διαπραγμάτευση με δημοσίευση προκήρυξης αιτιολογείται επαρκώς η προσφυγή στη διαδικασία αυτή; 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Ειδική αιτιολόγηση από Αναθέτουσα Αρχή </w:t>
            </w:r>
          </w:p>
        </w:tc>
        <w:tc>
          <w:tcPr>
            <w:tcW w:w="2933" w:type="dxa"/>
            <w:tcBorders>
              <w:bottom w:val="single" w:sz="4" w:space="0" w:color="auto"/>
            </w:tcBorders>
            <w:vAlign w:val="center"/>
          </w:tcPr>
          <w:p w:rsidR="003A2B0B" w:rsidRPr="003A2B0B" w:rsidRDefault="003A2B0B" w:rsidP="00F31FA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αρ.36 παρ. 8 ΠΔ 59/2007 </w:t>
            </w:r>
          </w:p>
        </w:tc>
      </w:tr>
      <w:tr w:rsidR="003A2B0B" w:rsidRPr="003A2B0B" w:rsidTr="00200DA9">
        <w:trPr>
          <w:trHeight w:val="229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3A2B0B" w:rsidRPr="003A2B0B" w:rsidRDefault="003A2B0B" w:rsidP="003A2B0B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II. ΤΕΥΧΗ ΔΙΑΓΩΝΙΣΜΟΥ</w:t>
            </w:r>
          </w:p>
        </w:tc>
      </w:tr>
      <w:tr w:rsidR="00200DA9" w:rsidRPr="003A2B0B" w:rsidTr="00200DA9">
        <w:trPr>
          <w:trHeight w:val="956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 xml:space="preserve">Έχουν υποβληθεί στη ΔΑ: η περίληψη της διακήρυξης που θα αποσταλεί στην </w:t>
            </w:r>
            <w:r w:rsidRPr="003A2B0B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EE</w:t>
            </w: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ΕΕ και στον ελληνικό τύπο, η διακήρυξη και τα λοιπά τεύχη διαγωνισμού, όπως προβλέπονται από το ισχύον θεσμικό πλαίσιο δημοσίων συμβάσεων έργων;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Σχέδια τευχών διαγωνισμού που υποβάλλονται και σε ηλεκτρονική μορφή.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Ειδικότερα, στην περίπτωση των κατασκευών, όσον αφορά στις «εγκεκριμένες μελέτες από την υπηρεσία», υποβάλλονται: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α)Εγκριτικές αποφάσεις μελετών 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β)πίνακας περιεχομένων εκάστης μελέτης 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γ) εκθέσεις των βασικών τεχνικών μελετών του έργου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δ) Γνωμοδότηση του αρμοδίου Συμβουλίου Δημοσίων Έργων σε περίπτωση συστήματος μελέτης - κατασκευής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Ενδεικτικά: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Για </w:t>
            </w:r>
            <w:r w:rsidRPr="003A2B0B">
              <w:rPr>
                <w:rFonts w:ascii="Tahoma" w:hAnsi="Tahoma" w:cs="Tahoma"/>
                <w:b/>
                <w:sz w:val="16"/>
                <w:szCs w:val="16"/>
              </w:rPr>
              <w:t>κατασκευές</w:t>
            </w:r>
            <w:r w:rsidRPr="003A2B0B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3A2B0B" w:rsidRPr="003A2B0B" w:rsidRDefault="003A2B0B" w:rsidP="004E378A">
            <w:pPr>
              <w:numPr>
                <w:ilvl w:val="0"/>
                <w:numId w:val="12"/>
              </w:numPr>
              <w:spacing w:before="60" w:after="60" w:line="240" w:lineRule="exact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N</w:t>
            </w:r>
            <w:r w:rsidRPr="003A2B0B">
              <w:rPr>
                <w:rFonts w:ascii="Tahoma" w:hAnsi="Tahoma" w:cs="Tahoma"/>
                <w:sz w:val="16"/>
                <w:szCs w:val="16"/>
              </w:rPr>
              <w:t>. 3669/2008</w:t>
            </w:r>
          </w:p>
          <w:p w:rsidR="003A2B0B" w:rsidRPr="003A2B0B" w:rsidRDefault="003A2B0B" w:rsidP="004E378A">
            <w:pPr>
              <w:numPr>
                <w:ilvl w:val="0"/>
                <w:numId w:val="12"/>
              </w:numPr>
              <w:spacing w:before="60" w:after="60" w:line="240" w:lineRule="exact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Εγκ.37/1995 και εγκ.38/2005 ΥΠΕΧΩΔΕ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Για </w:t>
            </w:r>
            <w:r w:rsidRPr="003A2B0B">
              <w:rPr>
                <w:rFonts w:ascii="Tahoma" w:hAnsi="Tahoma" w:cs="Tahoma"/>
                <w:b/>
                <w:sz w:val="16"/>
                <w:szCs w:val="16"/>
              </w:rPr>
              <w:t>μελέτες και συναφείς υπηρεσίες</w:t>
            </w:r>
            <w:r w:rsidRPr="003A2B0B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3A2B0B" w:rsidRPr="003A2B0B" w:rsidRDefault="003A2B0B" w:rsidP="004E378A">
            <w:pPr>
              <w:numPr>
                <w:ilvl w:val="0"/>
                <w:numId w:val="12"/>
              </w:numPr>
              <w:tabs>
                <w:tab w:val="clear" w:pos="357"/>
                <w:tab w:val="num" w:pos="369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Ν. 3316/2005</w:t>
            </w:r>
          </w:p>
          <w:p w:rsidR="003A2B0B" w:rsidRPr="003A2B0B" w:rsidRDefault="003A2B0B" w:rsidP="004E378A">
            <w:pPr>
              <w:numPr>
                <w:ilvl w:val="0"/>
                <w:numId w:val="12"/>
              </w:numPr>
              <w:tabs>
                <w:tab w:val="clear" w:pos="357"/>
                <w:tab w:val="num" w:pos="369"/>
              </w:tabs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Εγκ.37/1995 και εγκ.38/2005 ΥΠΕΧΩΔΕ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500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Διασφαλίζεται ότι το ύψος της αξίας της σύμβασης που προκηρύσσεται, σε σχέση με τον προϋπολογισμό των επί μέρους τμημάτων της πράξης ή του έργου ή σταδίου έργου δεν συνιστά κατάτμηση, με σκοπό την αποφυγή της πλήρους εφαρμογής των διατάξεων των Οδηγιών;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Τεύχη διαγωνισμού 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αρ.17 παρ. 2 ΠΔ 59/2007,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Υποθέσεις Δικαστηρίου ΕΕ: 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C-16/1998 Επιτροπή κατά Γαλλίας, C-411/2000 </w:t>
            </w:r>
            <w:proofErr w:type="spellStart"/>
            <w:r w:rsidRPr="003A2B0B">
              <w:rPr>
                <w:rFonts w:ascii="Tahoma" w:hAnsi="Tahoma" w:cs="Tahoma"/>
                <w:sz w:val="16"/>
                <w:szCs w:val="16"/>
              </w:rPr>
              <w:t>FelixSwoboda</w:t>
            </w:r>
            <w:proofErr w:type="spellEnd"/>
            <w:r w:rsidRPr="003A2B0B">
              <w:rPr>
                <w:rFonts w:ascii="Tahoma" w:hAnsi="Tahoma" w:cs="Tahoma"/>
                <w:sz w:val="16"/>
                <w:szCs w:val="16"/>
              </w:rPr>
              <w:t>, C-574/2010 Επιτροπή κατά Γερμανίας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Πράξεις ΕΣ: IV Τμ: 46/2005, 109/2007, V Τμ: 6/2011, 439/2010, VΙ Τμ: 264/2011, VIΙ Τμ: 70/2005, 91/2009, 25/2009. 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Γνωμοδότηση ΝΣΚ 80/2004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1378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Σε περίπτωση 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>δημοσίων συμβάσεων έργων</w:t>
            </w:r>
            <w:r w:rsidRPr="003A2B0B">
              <w:rPr>
                <w:rFonts w:ascii="Tahoma" w:hAnsi="Tahoma" w:cs="Tahoma"/>
                <w:sz w:val="18"/>
                <w:szCs w:val="18"/>
              </w:rPr>
              <w:t>, για τον προσδιορισμό του  προϋπολογισμού της σύμβασης, ενσωματώνεται σε αυτόν και η προϋπολογιζόμενη αξία των προμηθειών που είναι αναγκαίες για την εκτέλεση του έργου, και  που παρέχονται στον Ανάδοχο από την Αναθέτουσα Αρχή;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Τεύχη διαγωνισμού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5734FD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 17 παρ. 4 ΠΔ 59/2007</w:t>
            </w:r>
          </w:p>
        </w:tc>
      </w:tr>
      <w:tr w:rsidR="00200DA9" w:rsidRPr="003A2B0B" w:rsidTr="00206C9C">
        <w:trPr>
          <w:trHeight w:val="2692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4E378A">
            <w:pPr>
              <w:pStyle w:val="2"/>
              <w:keepNext w:val="0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5.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4E378A">
            <w:pPr>
              <w:pStyle w:val="2"/>
              <w:keepNext w:val="0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 xml:space="preserve">Στην περίπτωση </w:t>
            </w:r>
            <w:r w:rsidRPr="003A2B0B">
              <w:rPr>
                <w:rFonts w:ascii="Tahoma" w:hAnsi="Tahoma" w:cs="Tahoma"/>
                <w:i w:val="0"/>
                <w:sz w:val="18"/>
                <w:szCs w:val="18"/>
              </w:rPr>
              <w:t>διαγωνισμού μελετών</w:t>
            </w:r>
            <w:r w:rsidRPr="003A2B0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 xml:space="preserve"> στον υπολογισμό του οικονομικού αντικειμένου του διαγωνισμού:</w:t>
            </w:r>
          </w:p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A2B0B">
              <w:rPr>
                <w:rFonts w:ascii="Tahoma" w:hAnsi="Tahoma" w:cs="Tahoma"/>
                <w:sz w:val="18"/>
                <w:szCs w:val="18"/>
                <w:lang w:eastAsia="en-US"/>
              </w:rPr>
              <w:t>α) εκτός από την εκτιμώμενη αξία της σύμβασης υπηρεσιών λαμβάνονται υπόψη τα ενδεχόμενα βραβεία συμμετοχής ή/και πληρωμής χρηματικού ποσού στους συμμετέχοντες;</w:t>
            </w:r>
          </w:p>
          <w:p w:rsidR="003A2B0B" w:rsidRPr="00206C9C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A2B0B">
              <w:rPr>
                <w:rFonts w:ascii="Tahoma" w:hAnsi="Tahoma" w:cs="Tahoma"/>
                <w:sz w:val="18"/>
                <w:szCs w:val="18"/>
                <w:lang w:eastAsia="en-US"/>
              </w:rPr>
              <w:t>β) εκτός από τα βραβεία συμμετοχής ή/και πληρωμής χρηματικού ποσού στους συμμετέχοντες λαμβάνεται υπόψη η εκτιμώμενη αξία της σύμβασης υπηρεσιών που μπορεί να ανατεθεί αργότερα εφόσον αυτό προβλέπεται στην προκήρυξη;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:rsidR="003A2B0B" w:rsidRPr="003A2B0B" w:rsidRDefault="003A2B0B" w:rsidP="004E378A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Τεύχη διαγωνισμού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5734FD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 52 ΠΔ 59/2007</w:t>
            </w:r>
          </w:p>
        </w:tc>
      </w:tr>
      <w:tr w:rsidR="00312BFF" w:rsidRPr="003A2B0B" w:rsidTr="00200DA9">
        <w:trPr>
          <w:trHeight w:val="229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312BFF" w:rsidRPr="00312BFF" w:rsidRDefault="00312BFF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III</w:t>
            </w:r>
            <w:r w:rsidRPr="00B72B1E">
              <w:rPr>
                <w:rFonts w:ascii="Tahoma" w:hAnsi="Tahoma" w:cs="Tahoma"/>
                <w:b/>
                <w:bCs/>
                <w:sz w:val="18"/>
                <w:szCs w:val="18"/>
              </w:rPr>
              <w:t>. ΤΗΡΗΣΗ ΚΑΝΟΝΩΝ ΔΗΜΟΣΙΟΤΗΤΑΣ ΚΑΙ ΔΙΑΦΑΝΕΙΑΣ</w:t>
            </w:r>
          </w:p>
        </w:tc>
      </w:tr>
      <w:tr w:rsidR="00200DA9" w:rsidRPr="003A2B0B" w:rsidTr="00200DA9">
        <w:trPr>
          <w:trHeight w:val="1126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8D54B5">
            <w:pPr>
              <w:pStyle w:val="2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6.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8D54B5">
            <w:pPr>
              <w:pStyle w:val="2"/>
              <w:spacing w:before="60" w:after="60" w:line="240" w:lineRule="exact"/>
              <w:jc w:val="left"/>
              <w:rPr>
                <w:rFonts w:ascii="Tahoma" w:hAnsi="Tahoma" w:cs="Tahoma"/>
                <w:b w:val="0"/>
                <w:bCs/>
                <w:i w:val="0"/>
                <w:iCs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bCs/>
                <w:i w:val="0"/>
                <w:iCs/>
                <w:sz w:val="18"/>
                <w:szCs w:val="18"/>
              </w:rPr>
              <w:t>Έχουν συνταχθεί τα έντυπα προς δημοσίευση των προκηρύξεων στην ΕΕΕΕ σύμφωνα με τα τυποποιημένα έντυπα του Κανονισμού (ΕΚ) αριθ. 1564/2005, όπως έχει τροποποιηθεί και ισχύει;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 αρ 32, 33 &amp; 34 ΠΔ 59/2007</w:t>
            </w:r>
          </w:p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908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8D54B5">
            <w:pPr>
              <w:pStyle w:val="2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7.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iCs/>
                <w:sz w:val="18"/>
                <w:szCs w:val="18"/>
              </w:rPr>
              <w:t>Προβλέπεται η τήρηση της ελάχιστης προθεσμίας παραλαβής αιτήσεων και προσφορών από την Αναθέτουσα Αρχή</w:t>
            </w:r>
            <w:r w:rsidRPr="003A2B0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αρ. 34, 36 ΠΔ 59/2007</w:t>
            </w:r>
          </w:p>
        </w:tc>
      </w:tr>
      <w:tr w:rsidR="00312BFF" w:rsidRPr="003A2B0B" w:rsidTr="00200DA9">
        <w:trPr>
          <w:trHeight w:val="90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312BFF" w:rsidRPr="00312BFF" w:rsidRDefault="00312BFF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IV. ΠΕΡΙΕΧΟΜΕΝΟ ΔΙΑΚΗΡΥΞΗΣ</w:t>
            </w:r>
          </w:p>
        </w:tc>
      </w:tr>
      <w:tr w:rsidR="00312BFF" w:rsidRPr="003A2B0B" w:rsidTr="00200DA9">
        <w:trPr>
          <w:trHeight w:val="90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312BFF" w:rsidRPr="00312BFF" w:rsidRDefault="00312BFF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A. ΓΕΝΙΚΑ</w:t>
            </w:r>
          </w:p>
        </w:tc>
      </w:tr>
      <w:tr w:rsidR="00200DA9" w:rsidRPr="003A2B0B" w:rsidTr="00200DA9">
        <w:trPr>
          <w:trHeight w:val="590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iCs/>
                <w:sz w:val="18"/>
                <w:szCs w:val="18"/>
              </w:rPr>
              <w:t>Έχουν χρησιμοποιηθεί τα πρότυπα τεύχη διακήρυξης  ώστε να διασφαλιστεί ότι περιλαμβάνεται το σύνολο των αναγκαίων στοιχείων στο τεύχος της Διακήρυξης Διαγωνισμού;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Παράρτημα Χ</w:t>
            </w: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 xml:space="preserve">II </w:t>
            </w:r>
            <w:r w:rsidRPr="003A2B0B">
              <w:rPr>
                <w:rFonts w:ascii="Tahoma" w:hAnsi="Tahoma" w:cs="Tahoma"/>
                <w:sz w:val="16"/>
                <w:szCs w:val="16"/>
              </w:rPr>
              <w:t>ΠΔ 59/2007</w:t>
            </w:r>
          </w:p>
        </w:tc>
      </w:tr>
      <w:tr w:rsidR="00200DA9" w:rsidRPr="003A2B0B" w:rsidTr="00200DA9">
        <w:trPr>
          <w:trHeight w:val="590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lastRenderedPageBreak/>
              <w:t>9.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Στα τεύχη του διαγωνισμού περιγράφεται με σαφήνεια το παραδοτέο αντικείμενο (ποσότητα ή έκταση της σύμβασης – τμήματα και δικαιώματα προαίρεσης) και διασφαλίζεται ότι δεν υπάρχουν αντιφάσεις μεταξύ τους;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Σχέδια Τευχών Διαγωνισμού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8D54B5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Γενικές Αρχές της οικείας κοινοτικής και εθνικής νομοθεσίας </w:t>
            </w:r>
          </w:p>
        </w:tc>
      </w:tr>
      <w:tr w:rsidR="00200DA9" w:rsidRPr="003A2B0B" w:rsidTr="00206C9C">
        <w:trPr>
          <w:trHeight w:val="1417"/>
          <w:jc w:val="center"/>
        </w:trPr>
        <w:tc>
          <w:tcPr>
            <w:tcW w:w="803" w:type="dxa"/>
            <w:shd w:val="clear" w:color="auto" w:fill="auto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Στην περίπτωση δυνατότητας χρήσης «δικαιωμάτων προαίρεσης» κατά την έννοια του αρ. 25 παρ. 3στοιχ ζ. του ΠΔ 59/2007ορίζονται στη διακήρυξη με σαφήνεια τα εν λόγω δικαιώματα, προσδιορίζεται το χρονικό πλαίσιο άσκησής τους καθώς και η εκτιμώμενη αξία τους; </w:t>
            </w:r>
          </w:p>
        </w:tc>
        <w:tc>
          <w:tcPr>
            <w:tcW w:w="691" w:type="dxa"/>
            <w:tcBorders>
              <w:left w:val="single" w:sz="4" w:space="0" w:color="auto"/>
            </w:tcBorders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Σχέδιο διακήρυξης 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αρ. 25, παρ. 3 </w:t>
            </w:r>
            <w:proofErr w:type="spellStart"/>
            <w:r w:rsidRPr="003A2B0B">
              <w:rPr>
                <w:rFonts w:ascii="Tahoma" w:hAnsi="Tahoma" w:cs="Tahoma"/>
                <w:sz w:val="16"/>
                <w:szCs w:val="16"/>
              </w:rPr>
              <w:t>στοιχ</w:t>
            </w:r>
            <w:proofErr w:type="spellEnd"/>
            <w:r w:rsidRPr="003A2B0B">
              <w:rPr>
                <w:rFonts w:ascii="Tahoma" w:hAnsi="Tahoma" w:cs="Tahoma"/>
                <w:sz w:val="16"/>
                <w:szCs w:val="16"/>
              </w:rPr>
              <w:t>. ζ, ΠΔ 59/2007</w:t>
            </w: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6C9C">
        <w:trPr>
          <w:trHeight w:val="983"/>
          <w:jc w:val="center"/>
        </w:trPr>
        <w:tc>
          <w:tcPr>
            <w:tcW w:w="803" w:type="dxa"/>
            <w:shd w:val="clear" w:color="auto" w:fill="auto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Στη προκήρυξη ή στα τεύχη του διαγωνισμού διασφαλίζεται ότι το αντικείμενο της σύμβασης θα διατηρηθεί αναλλοίωτο κατά την εκτέλεσή της ;</w:t>
            </w:r>
          </w:p>
        </w:tc>
        <w:tc>
          <w:tcPr>
            <w:tcW w:w="691" w:type="dxa"/>
            <w:tcBorders>
              <w:left w:val="single" w:sz="4" w:space="0" w:color="auto"/>
            </w:tcBorders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 57, παρ.4 Ν.3669/2008</w:t>
            </w:r>
          </w:p>
        </w:tc>
      </w:tr>
      <w:tr w:rsidR="00200DA9" w:rsidRPr="003A2B0B" w:rsidTr="00200DA9">
        <w:trPr>
          <w:trHeight w:val="1724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Εξασφαλίζεται απολύτως ότι η Αναθέτουσα Αρχή καλεί προς συμμετοχή στο διαγωνισμό χωρίς διακρίσεις (βάσει ιθαγένειας ή οιασδήποτε άλλης συγκαλυμμένης μορφής διάκρισης) ενδιαφερόμενους που διαθέτουν τα απαιτούμενα </w:t>
            </w:r>
            <w:r w:rsidRPr="003A2B0B">
              <w:rPr>
                <w:rFonts w:ascii="Tahoma" w:hAnsi="Tahoma" w:cs="Tahoma"/>
                <w:bCs/>
                <w:sz w:val="18"/>
                <w:szCs w:val="18"/>
              </w:rPr>
              <w:t>προσόντα</w:t>
            </w:r>
            <w:r w:rsidRPr="003A2B0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691" w:type="dxa"/>
            <w:tcBorders>
              <w:left w:val="single" w:sz="4" w:space="0" w:color="auto"/>
            </w:tcBorders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Αποφάσεις Δικαστηρίου ΕΕ:  </w:t>
            </w: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C</w:t>
            </w:r>
            <w:r w:rsidRPr="003A2B0B">
              <w:rPr>
                <w:rFonts w:ascii="Tahoma" w:hAnsi="Tahoma" w:cs="Tahoma"/>
                <w:sz w:val="16"/>
                <w:szCs w:val="16"/>
              </w:rPr>
              <w:t xml:space="preserve">-45/1987, </w:t>
            </w: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C</w:t>
            </w:r>
            <w:r w:rsidRPr="003A2B0B">
              <w:rPr>
                <w:rFonts w:ascii="Tahoma" w:hAnsi="Tahoma" w:cs="Tahoma"/>
                <w:sz w:val="16"/>
                <w:szCs w:val="16"/>
              </w:rPr>
              <w:t xml:space="preserve">-59/2000, </w:t>
            </w: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C</w:t>
            </w:r>
            <w:r w:rsidRPr="003A2B0B">
              <w:rPr>
                <w:rFonts w:ascii="Tahoma" w:hAnsi="Tahoma" w:cs="Tahoma"/>
                <w:sz w:val="16"/>
                <w:szCs w:val="16"/>
              </w:rPr>
              <w:t>- 6/2005</w:t>
            </w: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54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A6792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Στην περίπτωση χρήσης ηλεκτρονικού πλειστηριασμού αναφέρεται το σύνολο των πληροφοριών του αρ 47 παρ. 4  ΠΔ 59/2007 ;</w:t>
            </w:r>
          </w:p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 και συγγραφής υποχρεώσεων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0F514B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 αρ.47 ΠΔ 59/2007</w:t>
            </w:r>
          </w:p>
        </w:tc>
      </w:tr>
      <w:tr w:rsidR="005D559D" w:rsidRPr="003A2B0B" w:rsidTr="00200DA9">
        <w:trPr>
          <w:trHeight w:val="90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5D559D" w:rsidRPr="00312BFF" w:rsidRDefault="005D559D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Β. ΤΕΧΝΙΚΕΣ ΠΡΟΔΙΑΓΡΑΦΕΣ</w:t>
            </w:r>
          </w:p>
        </w:tc>
      </w:tr>
      <w:tr w:rsidR="00200DA9" w:rsidRPr="003A2B0B" w:rsidTr="00200DA9">
        <w:trPr>
          <w:trHeight w:val="2117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4977" w:type="dxa"/>
            <w:tcBorders>
              <w:right w:val="single" w:sz="4" w:space="0" w:color="auto"/>
            </w:tcBorders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Ο προσδιορισμός των τεχνικών προδιαγραφών της Διακήρυξης Διαγωνισμού είναι σύμφωνος με το αρ.26 του ΠΔ 59/2007 και τις γενικές αρχές του Κοινοτικού Δικαίου;</w:t>
            </w:r>
          </w:p>
        </w:tc>
        <w:tc>
          <w:tcPr>
            <w:tcW w:w="691" w:type="dxa"/>
            <w:tcBorders>
              <w:left w:val="single" w:sz="4" w:space="0" w:color="auto"/>
            </w:tcBorders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αρ.26 ΠΔ 59/2007</w:t>
            </w:r>
          </w:p>
        </w:tc>
      </w:tr>
      <w:tr w:rsidR="005D559D" w:rsidRPr="003A2B0B" w:rsidTr="00200DA9">
        <w:trPr>
          <w:trHeight w:val="90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5D559D" w:rsidRPr="00312BFF" w:rsidRDefault="005D559D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lastRenderedPageBreak/>
              <w:t>Γ. ΚΡΙΤΗΡΙΑ ΠΟΙΟΤΙΚΗΣ ΕΠΙΛΟΓΗΣ</w:t>
            </w:r>
          </w:p>
        </w:tc>
      </w:tr>
      <w:tr w:rsidR="00200DA9" w:rsidRPr="003A2B0B" w:rsidTr="00200DA9">
        <w:trPr>
          <w:trHeight w:val="1170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4977" w:type="dxa"/>
            <w:tcBorders>
              <w:right w:val="single" w:sz="4" w:space="0" w:color="auto"/>
            </w:tcBorders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Προσδιορίζονται τα κριτήρια επιλογής σχετικά με την 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>προσωπική κατάσταση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των οικονομικών φορέων τα οποία ενδέχεται να επιφέρουν τον 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>αποκλεισμό</w:t>
            </w:r>
            <w:r w:rsidRPr="003A2B0B">
              <w:rPr>
                <w:rFonts w:ascii="Tahoma" w:hAnsi="Tahoma" w:cs="Tahoma"/>
                <w:sz w:val="18"/>
                <w:szCs w:val="18"/>
              </w:rPr>
              <w:t xml:space="preserve"> τους και τα απαιτούμενα στοιχεία βάσει των οποίων αποδεικνύεται ότι δεν εμπίπτουν στις περιπτώσεις που δικαιολογούν αποκλεισμό;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</w:tc>
        <w:tc>
          <w:tcPr>
            <w:tcW w:w="29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B0B" w:rsidRPr="003A2B0B" w:rsidRDefault="003A2B0B" w:rsidP="00F23C96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αρ. 45 παρ.4 ΠΔ 59/2007</w:t>
            </w:r>
          </w:p>
          <w:p w:rsidR="003A2B0B" w:rsidRPr="003A2B0B" w:rsidRDefault="003A2B0B" w:rsidP="00F23C96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Αποφάσεις Δικαστηρίου ΕΕ:</w:t>
            </w:r>
          </w:p>
          <w:p w:rsidR="003A2B0B" w:rsidRPr="003A2B0B" w:rsidRDefault="003A2B0B" w:rsidP="00F23C96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C-226/2003, C-228/2004, </w:t>
            </w:r>
          </w:p>
          <w:p w:rsidR="003A2B0B" w:rsidRPr="003A2B0B" w:rsidRDefault="003A2B0B" w:rsidP="00F23C96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C-213/2007, C-399/2005, </w:t>
            </w:r>
          </w:p>
          <w:p w:rsidR="003A2B0B" w:rsidRPr="003A2B0B" w:rsidRDefault="003A2B0B" w:rsidP="00F23C96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T-333/2007</w:t>
            </w:r>
          </w:p>
          <w:p w:rsidR="003A2B0B" w:rsidRPr="003A2B0B" w:rsidRDefault="003A2B0B" w:rsidP="00111103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1753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4977" w:type="dxa"/>
            <w:tcBorders>
              <w:right w:val="single" w:sz="4" w:space="0" w:color="auto"/>
            </w:tcBorders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Προσδιορίζονται τα κριτήρια ποιοτικής επιλογής (οικονομική και χρηματοοικονομική επάρκεια, τεχνικές ή και επαγγελματικές ικανότητες ή το ελάχιστο επίπεδο αυτών) για τον έλεγχο της 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 xml:space="preserve">καταλληλότητας των υποψηφίων </w:t>
            </w:r>
            <w:r w:rsidRPr="003A2B0B">
              <w:rPr>
                <w:rFonts w:ascii="Tahoma" w:hAnsi="Tahoma" w:cs="Tahoma"/>
                <w:sz w:val="18"/>
                <w:szCs w:val="18"/>
              </w:rPr>
              <w:t>και καθορίζονται στη διακήρυξη ή στην πρόσκληση υποβολής προσφορών τα σχετικά δικαιολογητικά που πρέπει να προσκομιστούν για την απόδειξη των παραπάνω;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διακήρυξης, σχέδιο πρόσκλησης υποβολής προσφορών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2A7262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αρ. 45 ΠΔ 59/2007</w:t>
            </w:r>
          </w:p>
          <w:p w:rsidR="003A2B0B" w:rsidRPr="003A2B0B" w:rsidRDefault="003A2B0B" w:rsidP="002A7262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Αποφάσεις Δικαστηρίου ΕΕ</w:t>
            </w:r>
          </w:p>
          <w:p w:rsidR="003A2B0B" w:rsidRPr="003A2B0B" w:rsidRDefault="003A2B0B" w:rsidP="002A7262">
            <w:pPr>
              <w:spacing w:before="60" w:after="60" w:line="240" w:lineRule="exact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3A2B0B">
              <w:rPr>
                <w:rFonts w:ascii="Tahoma" w:hAnsi="Tahoma" w:cs="Tahoma"/>
                <w:bCs/>
                <w:iCs/>
                <w:sz w:val="16"/>
                <w:szCs w:val="16"/>
              </w:rPr>
              <w:t>C-237/2003, C-234/2003</w:t>
            </w:r>
          </w:p>
          <w:p w:rsidR="003A2B0B" w:rsidRPr="003A2B0B" w:rsidRDefault="003A2B0B" w:rsidP="002A7262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776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17.</w:t>
            </w:r>
          </w:p>
        </w:tc>
        <w:tc>
          <w:tcPr>
            <w:tcW w:w="4977" w:type="dxa"/>
            <w:tcBorders>
              <w:right w:val="single" w:sz="4" w:space="0" w:color="auto"/>
            </w:tcBorders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Τα κριτήρια ποιοτικής επιλογής στηρίζονται σε αντικειμενικούς κανόνες και κριτήρια και είναι διατυπωμένα κατά τρόπο σαφή</w:t>
            </w:r>
            <w:r w:rsidRPr="003A2B0B">
              <w:rPr>
                <w:rFonts w:ascii="Tahoma" w:hAnsi="Tahoma" w:cs="Tahoma"/>
                <w:b/>
                <w:sz w:val="18"/>
                <w:szCs w:val="18"/>
              </w:rPr>
              <w:t>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 αρ.45, παρ.1 &amp; 2  ΠΔ 59/2007</w:t>
            </w:r>
          </w:p>
        </w:tc>
      </w:tr>
      <w:tr w:rsidR="00200DA9" w:rsidRPr="003A2B0B" w:rsidTr="00200DA9">
        <w:trPr>
          <w:trHeight w:val="9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18.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B02FEE">
            <w:pPr>
              <w:pStyle w:val="1"/>
              <w:spacing w:before="60" w:line="240" w:lineRule="exac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sz w:val="18"/>
                <w:szCs w:val="18"/>
              </w:rPr>
              <w:t>Εξασφαλίζεται η μη βαθμολόγηση των κριτηρίων ποιοτικής επιλογής;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Σχέδιο διακήρυξης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 46 παρ. 2 ΠΔ 59/2007</w:t>
            </w:r>
          </w:p>
        </w:tc>
      </w:tr>
      <w:tr w:rsidR="00200DA9" w:rsidRPr="003A2B0B" w:rsidTr="00200DA9">
        <w:trPr>
          <w:trHeight w:val="9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0B" w:rsidRPr="003A2B0B" w:rsidRDefault="003A2B0B" w:rsidP="00B02FEE">
            <w:pPr>
              <w:pStyle w:val="1"/>
              <w:spacing w:before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b w:val="0"/>
                <w:sz w:val="18"/>
                <w:szCs w:val="18"/>
              </w:rPr>
              <w:t>Παρέχεται η δυνατότητα σε οικονομικό φορέα να στηρίζεται στις δυνατότητες άλλων φορέων ή σε σύμπραξη οικονομικών φορέων να στηρίζονται στις δυνατότητες των μετεχόντων σε αυτή ή σε εκείνες άλλων φορέων, με την προσκόμιση των αναγκαίων εγγράφων τα οποία θα αποδεικνύουν ότι ο φορέας έχει στη διάθεσή του τους αναγκαίους πόρους;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Σχέδιο διακήρυξης 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 45 παρ. 5 &amp; 6 ΠΔ 59/2007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Απόφαση Δικαστηρίου ΕΕ: 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C</w:t>
            </w:r>
            <w:r w:rsidRPr="003A2B0B">
              <w:rPr>
                <w:rFonts w:ascii="Tahoma" w:hAnsi="Tahoma" w:cs="Tahoma"/>
                <w:sz w:val="16"/>
                <w:szCs w:val="16"/>
              </w:rPr>
              <w:t>-176/1998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7934" w:rsidRPr="003A2B0B" w:rsidTr="00200DA9">
        <w:trPr>
          <w:trHeight w:val="90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E47934" w:rsidRPr="00312BFF" w:rsidRDefault="00E47934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Δ. ΚΡΙΤΗΡΙΑ ΑΝΑΘΕΣΗΣ</w:t>
            </w:r>
          </w:p>
        </w:tc>
      </w:tr>
      <w:tr w:rsidR="00200DA9" w:rsidRPr="003A2B0B" w:rsidTr="00200DA9">
        <w:trPr>
          <w:trHeight w:val="567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20.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Στη διακήρυξη του διαγωνισμού αναφέρεται το κριτήριο ανάθεσης της σύμβασης;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Σχέδιο διακήρυξης </w:t>
            </w: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αρ.46 ΠΔ 59/2007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Αποφάσεις Δικαστηρίου ΕΕ: 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C</w:t>
            </w:r>
            <w:r w:rsidRPr="003A2B0B">
              <w:rPr>
                <w:rFonts w:ascii="Tahoma" w:hAnsi="Tahoma" w:cs="Tahoma"/>
                <w:sz w:val="16"/>
                <w:szCs w:val="16"/>
              </w:rPr>
              <w:t>-247/2002</w:t>
            </w:r>
          </w:p>
        </w:tc>
      </w:tr>
      <w:tr w:rsidR="00200DA9" w:rsidRPr="003A2B0B" w:rsidTr="00200DA9">
        <w:trPr>
          <w:trHeight w:val="582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lastRenderedPageBreak/>
              <w:t>21.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Σε περίπτωση ανάθεσης στην πλέον συμφέρουσα από οικονομική άποψη προσφορά, προσδιορίζονται τα κριτήρια και </w:t>
            </w:r>
            <w:proofErr w:type="spellStart"/>
            <w:r w:rsidRPr="003A2B0B">
              <w:rPr>
                <w:rFonts w:ascii="Tahoma" w:hAnsi="Tahoma" w:cs="Tahoma"/>
                <w:sz w:val="18"/>
                <w:szCs w:val="18"/>
              </w:rPr>
              <w:t>υποκριτήρια</w:t>
            </w:r>
            <w:proofErr w:type="spellEnd"/>
            <w:r w:rsidRPr="003A2B0B">
              <w:rPr>
                <w:rFonts w:ascii="Tahoma" w:hAnsi="Tahoma" w:cs="Tahoma"/>
                <w:sz w:val="18"/>
                <w:szCs w:val="18"/>
              </w:rPr>
              <w:t xml:space="preserve"> ανάθεσης σύμφωνα με την κοινοτική νομοθεσία;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 αρ.45 ΠΔ 59/2007</w:t>
            </w:r>
          </w:p>
          <w:p w:rsidR="003A2B0B" w:rsidRPr="003A2B0B" w:rsidRDefault="003A2B0B" w:rsidP="00AD209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Αποφάσεις Δικαστηρίου ΕΕ: </w:t>
            </w:r>
          </w:p>
          <w:p w:rsidR="003A2B0B" w:rsidRPr="003A2B0B" w:rsidRDefault="003A2B0B" w:rsidP="00AD2096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 C-532/</w:t>
            </w: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  <w:r w:rsidRPr="003A2B0B">
              <w:rPr>
                <w:rFonts w:ascii="Tahoma" w:hAnsi="Tahoma" w:cs="Tahoma"/>
                <w:sz w:val="16"/>
                <w:szCs w:val="16"/>
              </w:rPr>
              <w:t>06, C-315/</w:t>
            </w: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  <w:r w:rsidRPr="003A2B0B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</w:tr>
      <w:tr w:rsidR="00200DA9" w:rsidRPr="003A2B0B" w:rsidTr="00200DA9">
        <w:trPr>
          <w:trHeight w:val="90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22.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Σε περίπτωση ανάθεσης στην πλέον συμφέρουσα από οικονομική άποψη προσφορά, προσδιορίζεται η βαρύτητα ή η φθίνουσα σειρά των κριτηρίων ανάθεσης;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αρ. 46 παρ. 2ΠΔ 59/</w:t>
            </w:r>
            <w:r w:rsidRPr="003A2B0B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  <w:r w:rsidRPr="003A2B0B">
              <w:rPr>
                <w:rFonts w:ascii="Tahoma" w:hAnsi="Tahoma" w:cs="Tahoma"/>
                <w:sz w:val="16"/>
                <w:szCs w:val="16"/>
              </w:rPr>
              <w:t>07</w:t>
            </w:r>
          </w:p>
        </w:tc>
      </w:tr>
      <w:tr w:rsidR="00FA0270" w:rsidRPr="003A2B0B" w:rsidTr="00200DA9">
        <w:trPr>
          <w:trHeight w:val="90"/>
          <w:jc w:val="center"/>
        </w:trPr>
        <w:tc>
          <w:tcPr>
            <w:tcW w:w="14317" w:type="dxa"/>
            <w:gridSpan w:val="7"/>
            <w:shd w:val="clear" w:color="auto" w:fill="A6A6A6" w:themeFill="background1" w:themeFillShade="A6"/>
            <w:vAlign w:val="center"/>
          </w:tcPr>
          <w:p w:rsidR="00FA0270" w:rsidRPr="00312BFF" w:rsidRDefault="0076449F" w:rsidP="002427E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gramStart"/>
            <w:r w:rsidRPr="00B72B1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V</w:t>
            </w:r>
            <w:r w:rsidRPr="00B72B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.</w:t>
            </w:r>
            <w:proofErr w:type="gramEnd"/>
            <w:r w:rsidRPr="00B72B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ΕΛΕΓΧΟΣ ΣΕ ΣΧΕΣΗ ΜΕ ΤΗΝ ΑΠΟΦΑΣΗ ΕΝΤΑΞΗΣ ΤΗΣ ΠΡΑΞΗΣ</w:t>
            </w:r>
          </w:p>
        </w:tc>
      </w:tr>
      <w:tr w:rsidR="00200DA9" w:rsidRPr="003A2B0B" w:rsidTr="00206C9C">
        <w:trPr>
          <w:trHeight w:val="1153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Pr="003A2B0B">
              <w:rPr>
                <w:rFonts w:ascii="Tahoma" w:hAnsi="Tahoma" w:cs="Tahoma"/>
                <w:sz w:val="18"/>
                <w:szCs w:val="18"/>
              </w:rPr>
              <w:t>3</w:t>
            </w:r>
            <w:r w:rsidRPr="003A2B0B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206C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 xml:space="preserve">Το φυσικό αντικείμενο του </w:t>
            </w:r>
            <w:proofErr w:type="spellStart"/>
            <w:r w:rsidRPr="003A2B0B">
              <w:rPr>
                <w:rFonts w:ascii="Tahoma" w:hAnsi="Tahoma" w:cs="Tahoma"/>
                <w:sz w:val="18"/>
                <w:szCs w:val="18"/>
              </w:rPr>
              <w:t>προκηρυσσόμενου</w:t>
            </w:r>
            <w:proofErr w:type="spellEnd"/>
            <w:r w:rsidRPr="003A2B0B">
              <w:rPr>
                <w:rFonts w:ascii="Tahoma" w:hAnsi="Tahoma" w:cs="Tahoma"/>
                <w:sz w:val="18"/>
                <w:szCs w:val="18"/>
              </w:rPr>
              <w:t xml:space="preserve"> «έργου» συμπίπτει με το σχετικά προβλεπόμενο στην απόφαση ένταξης και σε περίπτωση που περιλαμβάνεται πρόσθετο φυσικό αντικείμενο αυτό είναι διακριτό;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Τεύχη διαγωνισμού.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 xml:space="preserve">Απόφαση ένταξης 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Αίτηση Μεγάλου Έργου.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0DA9" w:rsidRPr="003A2B0B" w:rsidTr="00200DA9">
        <w:trPr>
          <w:trHeight w:val="90"/>
          <w:jc w:val="center"/>
        </w:trPr>
        <w:tc>
          <w:tcPr>
            <w:tcW w:w="80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A2B0B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Pr="003A2B0B">
              <w:rPr>
                <w:rFonts w:ascii="Tahoma" w:hAnsi="Tahoma" w:cs="Tahoma"/>
                <w:sz w:val="18"/>
                <w:szCs w:val="18"/>
              </w:rPr>
              <w:t>4</w:t>
            </w:r>
            <w:r w:rsidRPr="003A2B0B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4977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3A2B0B">
              <w:rPr>
                <w:rFonts w:ascii="Tahoma" w:hAnsi="Tahoma" w:cs="Tahoma"/>
                <w:bCs/>
                <w:sz w:val="18"/>
                <w:szCs w:val="18"/>
              </w:rPr>
              <w:t>Ο προβλεπόμενος στα τεύχη του διαγωνισμού χρόνος υλοποίησης του «έργου», είναι εύλογος και συμφωνεί με την προβλεπόμενη διάρκεια του «έργου» στην απόφαση ένταξης της πράξης;</w:t>
            </w:r>
          </w:p>
        </w:tc>
        <w:tc>
          <w:tcPr>
            <w:tcW w:w="691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2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Τεύχη διαγωνισμού.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3A2B0B">
              <w:rPr>
                <w:rFonts w:ascii="Tahoma" w:hAnsi="Tahoma" w:cs="Tahoma"/>
                <w:sz w:val="16"/>
                <w:szCs w:val="16"/>
              </w:rPr>
              <w:t>Απόφαση ένταξης.</w:t>
            </w:r>
          </w:p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3" w:type="dxa"/>
            <w:vAlign w:val="center"/>
          </w:tcPr>
          <w:p w:rsidR="003A2B0B" w:rsidRPr="003A2B0B" w:rsidRDefault="003A2B0B" w:rsidP="00B02FEE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7228E" w:rsidRPr="003A2B0B" w:rsidRDefault="0027228E">
      <w:pPr>
        <w:rPr>
          <w:rFonts w:ascii="Arial Narrow" w:hAnsi="Arial Narrow"/>
          <w:sz w:val="20"/>
          <w:szCs w:val="20"/>
        </w:rPr>
      </w:pP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5"/>
        <w:gridCol w:w="7940"/>
      </w:tblGrid>
      <w:tr w:rsidR="00CF0892" w:rsidRPr="003A2B0B" w:rsidTr="00206C9C">
        <w:trPr>
          <w:trHeight w:val="696"/>
        </w:trPr>
        <w:tc>
          <w:tcPr>
            <w:tcW w:w="6235" w:type="dxa"/>
            <w:shd w:val="clear" w:color="auto" w:fill="auto"/>
          </w:tcPr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40" w:type="dxa"/>
            <w:shd w:val="clear" w:color="auto" w:fill="auto"/>
          </w:tcPr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Ονοματεπώνυμο ………………………………….</w:t>
            </w:r>
          </w:p>
        </w:tc>
      </w:tr>
      <w:tr w:rsidR="00CF0892" w:rsidRPr="00B02FEE" w:rsidTr="00206C9C">
        <w:trPr>
          <w:trHeight w:val="712"/>
        </w:trPr>
        <w:tc>
          <w:tcPr>
            <w:tcW w:w="6235" w:type="dxa"/>
            <w:shd w:val="clear" w:color="auto" w:fill="auto"/>
          </w:tcPr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Ημερομηνία …………………………..</w:t>
            </w:r>
          </w:p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40" w:type="dxa"/>
            <w:shd w:val="clear" w:color="auto" w:fill="auto"/>
          </w:tcPr>
          <w:p w:rsidR="00CF0892" w:rsidRPr="003A2B0B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0892" w:rsidRPr="00B02FEE" w:rsidRDefault="00CF0892" w:rsidP="00945884">
            <w:pPr>
              <w:rPr>
                <w:rFonts w:ascii="Tahoma" w:hAnsi="Tahoma" w:cs="Tahoma"/>
                <w:sz w:val="18"/>
                <w:szCs w:val="18"/>
              </w:rPr>
            </w:pPr>
            <w:r w:rsidRPr="003A2B0B">
              <w:rPr>
                <w:rFonts w:ascii="Tahoma" w:hAnsi="Tahoma" w:cs="Tahoma"/>
                <w:sz w:val="18"/>
                <w:szCs w:val="18"/>
              </w:rPr>
              <w:t>Υπογραφή …………………………………………….</w:t>
            </w:r>
          </w:p>
        </w:tc>
      </w:tr>
    </w:tbl>
    <w:p w:rsidR="001C7907" w:rsidRPr="003B61CF" w:rsidRDefault="001C7907" w:rsidP="00AC2935">
      <w:pPr>
        <w:jc w:val="both"/>
        <w:rPr>
          <w:rFonts w:ascii="Arial Narrow" w:hAnsi="Arial Narrow"/>
          <w:sz w:val="20"/>
          <w:szCs w:val="20"/>
        </w:rPr>
      </w:pPr>
    </w:p>
    <w:sectPr w:rsidR="001C7907" w:rsidRPr="003B61CF" w:rsidSect="002570F4">
      <w:footerReference w:type="even" r:id="rId10"/>
      <w:footerReference w:type="default" r:id="rId11"/>
      <w:pgSz w:w="16838" w:h="11906" w:orient="landscape"/>
      <w:pgMar w:top="1077" w:right="907" w:bottom="1077" w:left="90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A5F" w:rsidRDefault="005D5A5F">
      <w:r>
        <w:separator/>
      </w:r>
    </w:p>
  </w:endnote>
  <w:endnote w:type="continuationSeparator" w:id="1">
    <w:p w:rsidR="005D5A5F" w:rsidRDefault="005D5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F0" w:rsidRDefault="00134B9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079F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79F0" w:rsidRDefault="00D079F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Ind w:w="-2643" w:type="dxa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D079F0" w:rsidRPr="004765CC" w:rsidTr="00945884">
      <w:trPr>
        <w:jc w:val="center"/>
      </w:trPr>
      <w:tc>
        <w:tcPr>
          <w:tcW w:w="3383" w:type="dxa"/>
          <w:shd w:val="clear" w:color="auto" w:fill="auto"/>
        </w:tcPr>
        <w:p w:rsidR="00D079F0" w:rsidRPr="004765CC" w:rsidRDefault="007D241E" w:rsidP="00BD0AC0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D079F0" w:rsidRPr="004765CC">
            <w:rPr>
              <w:rFonts w:ascii="Tahoma" w:hAnsi="Tahoma" w:cs="Tahoma"/>
              <w:sz w:val="16"/>
              <w:szCs w:val="16"/>
            </w:rPr>
            <w:t>:Λ.ΙΙ.2_3</w:t>
          </w:r>
        </w:p>
        <w:p w:rsidR="00D079F0" w:rsidRPr="00E01B27" w:rsidRDefault="00D079F0" w:rsidP="00BD0AC0">
          <w:pPr>
            <w:rPr>
              <w:rFonts w:ascii="Tahoma" w:hAnsi="Tahoma" w:cs="Tahoma"/>
              <w:sz w:val="16"/>
              <w:szCs w:val="16"/>
            </w:rPr>
          </w:pPr>
          <w:r w:rsidRPr="004765CC">
            <w:rPr>
              <w:rFonts w:ascii="Tahoma" w:hAnsi="Tahoma" w:cs="Tahoma"/>
              <w:sz w:val="16"/>
              <w:szCs w:val="16"/>
            </w:rPr>
            <w:t>Έκδοση: 1</w:t>
          </w:r>
          <w:r w:rsidRPr="004765CC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D079F0" w:rsidRPr="00E01B27" w:rsidRDefault="00E01B27" w:rsidP="00F1768D">
          <w:pPr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E01B27">
            <w:rPr>
              <w:rFonts w:ascii="Tahoma" w:hAnsi="Tahoma" w:cs="Tahoma"/>
              <w:sz w:val="16"/>
              <w:szCs w:val="16"/>
            </w:rPr>
            <w:t>.</w:t>
          </w:r>
          <w:r w:rsidR="00D079F0" w:rsidRPr="004765CC">
            <w:rPr>
              <w:rFonts w:ascii="Tahoma" w:hAnsi="Tahoma" w:cs="Tahoma"/>
              <w:sz w:val="16"/>
              <w:szCs w:val="16"/>
            </w:rPr>
            <w:t xml:space="preserve"> </w:t>
          </w:r>
          <w:r w:rsidR="00D079F0" w:rsidRPr="004765CC">
            <w:rPr>
              <w:rFonts w:ascii="Tahoma" w:hAnsi="Tahoma" w:cs="Tahoma"/>
              <w:sz w:val="16"/>
              <w:szCs w:val="16"/>
            </w:rPr>
            <w:t>Έκδοσης:</w:t>
          </w:r>
          <w:r w:rsidR="00F1768D">
            <w:rPr>
              <w:rFonts w:ascii="Tahoma" w:hAnsi="Tahoma" w:cs="Tahoma"/>
              <w:sz w:val="16"/>
              <w:szCs w:val="16"/>
              <w:lang w:val="en-US"/>
            </w:rPr>
            <w:t xml:space="preserve"> 30</w:t>
          </w:r>
          <w:r>
            <w:rPr>
              <w:rFonts w:ascii="Tahoma" w:hAnsi="Tahoma" w:cs="Tahoma"/>
              <w:sz w:val="16"/>
              <w:szCs w:val="16"/>
              <w:lang w:val="en-US"/>
            </w:rPr>
            <w:t>.</w:t>
          </w:r>
          <w:r w:rsidR="00F1768D">
            <w:rPr>
              <w:rFonts w:ascii="Tahoma" w:hAnsi="Tahoma" w:cs="Tahoma"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D079F0" w:rsidRPr="004765CC" w:rsidRDefault="00134B98" w:rsidP="007D241E">
          <w:pPr>
            <w:spacing w:line="300" w:lineRule="atLeast"/>
            <w:ind w:left="400"/>
            <w:rPr>
              <w:rFonts w:ascii="Tahoma" w:hAnsi="Tahoma" w:cs="Tahoma"/>
              <w:sz w:val="16"/>
              <w:szCs w:val="16"/>
            </w:rPr>
          </w:pPr>
          <w:r w:rsidRPr="004765CC">
            <w:rPr>
              <w:rFonts w:ascii="Tahoma" w:hAnsi="Tahoma" w:cs="Tahoma"/>
              <w:sz w:val="16"/>
              <w:szCs w:val="16"/>
            </w:rPr>
            <w:fldChar w:fldCharType="begin"/>
          </w:r>
          <w:r w:rsidR="00D079F0" w:rsidRPr="004765C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4765C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1768D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4765CC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D079F0" w:rsidRPr="004765CC" w:rsidRDefault="007D241E" w:rsidP="00206C9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079F0" w:rsidRDefault="00D079F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F0" w:rsidRDefault="00134B98" w:rsidP="008B208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079F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79F0">
      <w:rPr>
        <w:rStyle w:val="a4"/>
        <w:noProof/>
      </w:rPr>
      <w:t>17</w:t>
    </w:r>
    <w:r>
      <w:rPr>
        <w:rStyle w:val="a4"/>
      </w:rPr>
      <w:fldChar w:fldCharType="end"/>
    </w:r>
  </w:p>
  <w:p w:rsidR="00D079F0" w:rsidRDefault="00D079F0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88" w:type="dxa"/>
      <w:jc w:val="center"/>
      <w:tblInd w:w="666" w:type="dxa"/>
      <w:tblBorders>
        <w:top w:val="single" w:sz="4" w:space="0" w:color="auto"/>
      </w:tblBorders>
      <w:tblLook w:val="01E0"/>
    </w:tblPr>
    <w:tblGrid>
      <w:gridCol w:w="5297"/>
      <w:gridCol w:w="4248"/>
      <w:gridCol w:w="5043"/>
    </w:tblGrid>
    <w:tr w:rsidR="00D079F0" w:rsidRPr="004765CC" w:rsidTr="00945884">
      <w:trPr>
        <w:jc w:val="center"/>
      </w:trPr>
      <w:tc>
        <w:tcPr>
          <w:tcW w:w="5297" w:type="dxa"/>
          <w:shd w:val="clear" w:color="auto" w:fill="auto"/>
        </w:tcPr>
        <w:p w:rsidR="00D079F0" w:rsidRPr="004765CC" w:rsidRDefault="007D241E" w:rsidP="00BD0AC0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D079F0" w:rsidRPr="004765CC">
            <w:rPr>
              <w:rFonts w:ascii="Tahoma" w:hAnsi="Tahoma" w:cs="Tahoma"/>
              <w:sz w:val="16"/>
              <w:szCs w:val="16"/>
            </w:rPr>
            <w:t>:Λ.ΙΙ.2_3</w:t>
          </w:r>
        </w:p>
        <w:p w:rsidR="00D079F0" w:rsidRPr="004765CC" w:rsidRDefault="00D079F0" w:rsidP="00BD0AC0">
          <w:pPr>
            <w:rPr>
              <w:rFonts w:ascii="Tahoma" w:hAnsi="Tahoma" w:cs="Tahoma"/>
              <w:sz w:val="16"/>
              <w:szCs w:val="16"/>
            </w:rPr>
          </w:pPr>
          <w:r w:rsidRPr="004765CC">
            <w:rPr>
              <w:rFonts w:ascii="Tahoma" w:hAnsi="Tahoma" w:cs="Tahoma"/>
              <w:sz w:val="16"/>
              <w:szCs w:val="16"/>
            </w:rPr>
            <w:t>Έκδοση: 1</w:t>
          </w:r>
          <w:r w:rsidRPr="004765CC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D079F0" w:rsidRPr="009D3F1F" w:rsidRDefault="00D079F0" w:rsidP="00F1768D">
          <w:pPr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4765CC"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765CC">
            <w:rPr>
              <w:rFonts w:ascii="Tahoma" w:hAnsi="Tahoma" w:cs="Tahoma"/>
              <w:sz w:val="16"/>
              <w:szCs w:val="16"/>
            </w:rPr>
            <w:t>/νια Έκδοσης:</w:t>
          </w:r>
          <w:r w:rsidR="00F1768D">
            <w:rPr>
              <w:rFonts w:ascii="Tahoma" w:hAnsi="Tahoma" w:cs="Tahoma"/>
              <w:sz w:val="16"/>
              <w:szCs w:val="16"/>
              <w:lang w:val="en-US"/>
            </w:rPr>
            <w:t xml:space="preserve"> 30</w:t>
          </w:r>
          <w:r w:rsidR="009D3F1F">
            <w:rPr>
              <w:rFonts w:ascii="Tahoma" w:hAnsi="Tahoma" w:cs="Tahoma"/>
              <w:sz w:val="16"/>
              <w:szCs w:val="16"/>
              <w:lang w:val="en-US"/>
            </w:rPr>
            <w:t>.</w:t>
          </w:r>
          <w:r w:rsidR="00F1768D">
            <w:rPr>
              <w:rFonts w:ascii="Tahoma" w:hAnsi="Tahoma" w:cs="Tahoma"/>
              <w:sz w:val="16"/>
              <w:szCs w:val="16"/>
              <w:lang w:val="en-US"/>
            </w:rPr>
            <w:t>10</w:t>
          </w:r>
          <w:r w:rsidR="009D3F1F">
            <w:rPr>
              <w:rFonts w:ascii="Tahoma" w:hAnsi="Tahoma" w:cs="Tahoma"/>
              <w:sz w:val="16"/>
              <w:szCs w:val="16"/>
              <w:lang w:val="en-US"/>
            </w:rPr>
            <w:t>.2015</w:t>
          </w:r>
          <w:bookmarkStart w:id="0" w:name="_GoBack"/>
          <w:bookmarkEnd w:id="0"/>
        </w:p>
      </w:tc>
      <w:tc>
        <w:tcPr>
          <w:tcW w:w="4248" w:type="dxa"/>
          <w:shd w:val="clear" w:color="auto" w:fill="auto"/>
          <w:vAlign w:val="center"/>
        </w:tcPr>
        <w:p w:rsidR="00D079F0" w:rsidRPr="004765CC" w:rsidRDefault="00134B98" w:rsidP="007D241E">
          <w:pPr>
            <w:spacing w:line="300" w:lineRule="atLeast"/>
            <w:ind w:left="47"/>
            <w:jc w:val="center"/>
            <w:rPr>
              <w:rFonts w:ascii="Tahoma" w:hAnsi="Tahoma" w:cs="Tahoma"/>
              <w:sz w:val="16"/>
              <w:szCs w:val="16"/>
            </w:rPr>
          </w:pPr>
          <w:r w:rsidRPr="004765CC">
            <w:rPr>
              <w:rFonts w:ascii="Tahoma" w:hAnsi="Tahoma" w:cs="Tahoma"/>
              <w:sz w:val="16"/>
              <w:szCs w:val="16"/>
            </w:rPr>
            <w:fldChar w:fldCharType="begin"/>
          </w:r>
          <w:r w:rsidR="00D079F0" w:rsidRPr="004765C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4765C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1768D">
            <w:rPr>
              <w:rFonts w:ascii="Tahoma" w:hAnsi="Tahoma" w:cs="Tahoma"/>
              <w:noProof/>
              <w:sz w:val="16"/>
              <w:szCs w:val="16"/>
            </w:rPr>
            <w:t>- 7 -</w:t>
          </w:r>
          <w:r w:rsidRPr="004765CC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043" w:type="dxa"/>
          <w:shd w:val="clear" w:color="auto" w:fill="auto"/>
          <w:vAlign w:val="center"/>
        </w:tcPr>
        <w:p w:rsidR="00D079F0" w:rsidRPr="004765CC" w:rsidRDefault="007D241E" w:rsidP="00206C9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079F0" w:rsidRDefault="00D079F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A5F" w:rsidRDefault="005D5A5F">
      <w:r>
        <w:separator/>
      </w:r>
    </w:p>
  </w:footnote>
  <w:footnote w:type="continuationSeparator" w:id="1">
    <w:p w:rsidR="005D5A5F" w:rsidRDefault="005D5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169218C"/>
    <w:multiLevelType w:val="hybridMultilevel"/>
    <w:tmpl w:val="858A7E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802A7"/>
    <w:multiLevelType w:val="hybridMultilevel"/>
    <w:tmpl w:val="C3A056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303D72"/>
    <w:multiLevelType w:val="hybridMultilevel"/>
    <w:tmpl w:val="FBB4BA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C25B33"/>
    <w:multiLevelType w:val="multilevel"/>
    <w:tmpl w:val="69A2078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A960B4"/>
    <w:multiLevelType w:val="hybridMultilevel"/>
    <w:tmpl w:val="4F40C11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39658F"/>
    <w:multiLevelType w:val="hybridMultilevel"/>
    <w:tmpl w:val="C52EF55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FE7DA8"/>
    <w:multiLevelType w:val="hybridMultilevel"/>
    <w:tmpl w:val="CE181B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731CE"/>
    <w:multiLevelType w:val="hybridMultilevel"/>
    <w:tmpl w:val="C15C68D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9744DC"/>
    <w:multiLevelType w:val="hybridMultilevel"/>
    <w:tmpl w:val="F0D25C6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483E46"/>
    <w:multiLevelType w:val="hybridMultilevel"/>
    <w:tmpl w:val="96C481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4">
    <w:nsid w:val="451C0A48"/>
    <w:multiLevelType w:val="hybridMultilevel"/>
    <w:tmpl w:val="F4B08D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261A98"/>
    <w:multiLevelType w:val="hybridMultilevel"/>
    <w:tmpl w:val="BCDE45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E2F70"/>
    <w:multiLevelType w:val="hybridMultilevel"/>
    <w:tmpl w:val="6E345AE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80C6B"/>
    <w:multiLevelType w:val="hybridMultilevel"/>
    <w:tmpl w:val="48706982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FA105F"/>
    <w:multiLevelType w:val="hybridMultilevel"/>
    <w:tmpl w:val="7214C234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43270C"/>
    <w:multiLevelType w:val="multilevel"/>
    <w:tmpl w:val="5FDA887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>
    <w:nsid w:val="7A2079C7"/>
    <w:multiLevelType w:val="hybridMultilevel"/>
    <w:tmpl w:val="825A44F2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6E09DD"/>
    <w:multiLevelType w:val="hybridMultilevel"/>
    <w:tmpl w:val="625A99B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5"/>
  </w:num>
  <w:num w:numId="4">
    <w:abstractNumId w:val="13"/>
  </w:num>
  <w:num w:numId="5">
    <w:abstractNumId w:val="21"/>
  </w:num>
  <w:num w:numId="6">
    <w:abstractNumId w:val="18"/>
  </w:num>
  <w:num w:numId="7">
    <w:abstractNumId w:val="2"/>
  </w:num>
  <w:num w:numId="8">
    <w:abstractNumId w:val="4"/>
  </w:num>
  <w:num w:numId="9">
    <w:abstractNumId w:val="14"/>
  </w:num>
  <w:num w:numId="10">
    <w:abstractNumId w:val="9"/>
  </w:num>
  <w:num w:numId="11">
    <w:abstractNumId w:val="3"/>
  </w:num>
  <w:num w:numId="12">
    <w:abstractNumId w:val="11"/>
  </w:num>
  <w:num w:numId="13">
    <w:abstractNumId w:val="17"/>
  </w:num>
  <w:num w:numId="14">
    <w:abstractNumId w:val="6"/>
  </w:num>
  <w:num w:numId="15">
    <w:abstractNumId w:val="22"/>
  </w:num>
  <w:num w:numId="16">
    <w:abstractNumId w:val="16"/>
  </w:num>
  <w:num w:numId="17">
    <w:abstractNumId w:val="10"/>
  </w:num>
  <w:num w:numId="18">
    <w:abstractNumId w:val="5"/>
  </w:num>
  <w:num w:numId="19">
    <w:abstractNumId w:val="20"/>
  </w:num>
  <w:num w:numId="20">
    <w:abstractNumId w:val="1"/>
  </w:num>
  <w:num w:numId="21">
    <w:abstractNumId w:val="8"/>
  </w:num>
  <w:num w:numId="22">
    <w:abstractNumId w:val="12"/>
  </w:num>
  <w:num w:numId="23">
    <w:abstractNumId w:val="19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814A72"/>
    <w:rsid w:val="00003293"/>
    <w:rsid w:val="000041C0"/>
    <w:rsid w:val="00006442"/>
    <w:rsid w:val="00024A17"/>
    <w:rsid w:val="00024C2B"/>
    <w:rsid w:val="00025FCD"/>
    <w:rsid w:val="00026BE3"/>
    <w:rsid w:val="00031CD6"/>
    <w:rsid w:val="00032330"/>
    <w:rsid w:val="00034AB0"/>
    <w:rsid w:val="00036C46"/>
    <w:rsid w:val="00041920"/>
    <w:rsid w:val="00042CD0"/>
    <w:rsid w:val="00043CAD"/>
    <w:rsid w:val="000456B3"/>
    <w:rsid w:val="00047F0E"/>
    <w:rsid w:val="00051830"/>
    <w:rsid w:val="000558B1"/>
    <w:rsid w:val="00055CD7"/>
    <w:rsid w:val="00061189"/>
    <w:rsid w:val="00074740"/>
    <w:rsid w:val="00076789"/>
    <w:rsid w:val="00076C51"/>
    <w:rsid w:val="000779CF"/>
    <w:rsid w:val="00080059"/>
    <w:rsid w:val="000808C9"/>
    <w:rsid w:val="0008261A"/>
    <w:rsid w:val="000826CA"/>
    <w:rsid w:val="000828F0"/>
    <w:rsid w:val="00082C8A"/>
    <w:rsid w:val="00082CED"/>
    <w:rsid w:val="00082F74"/>
    <w:rsid w:val="00083168"/>
    <w:rsid w:val="00083929"/>
    <w:rsid w:val="0008520F"/>
    <w:rsid w:val="00087405"/>
    <w:rsid w:val="00090885"/>
    <w:rsid w:val="000921C1"/>
    <w:rsid w:val="00093396"/>
    <w:rsid w:val="00094C54"/>
    <w:rsid w:val="000A391E"/>
    <w:rsid w:val="000A5FC2"/>
    <w:rsid w:val="000A6064"/>
    <w:rsid w:val="000A77DB"/>
    <w:rsid w:val="000B1348"/>
    <w:rsid w:val="000B18BC"/>
    <w:rsid w:val="000B2F5D"/>
    <w:rsid w:val="000C0805"/>
    <w:rsid w:val="000C22D6"/>
    <w:rsid w:val="000C6C18"/>
    <w:rsid w:val="000E2202"/>
    <w:rsid w:val="000E3558"/>
    <w:rsid w:val="000E62BB"/>
    <w:rsid w:val="000E7A30"/>
    <w:rsid w:val="000F09F6"/>
    <w:rsid w:val="000F0E74"/>
    <w:rsid w:val="000F1E06"/>
    <w:rsid w:val="000F2315"/>
    <w:rsid w:val="000F514B"/>
    <w:rsid w:val="000F7923"/>
    <w:rsid w:val="001002E6"/>
    <w:rsid w:val="0010302A"/>
    <w:rsid w:val="00111103"/>
    <w:rsid w:val="001203DB"/>
    <w:rsid w:val="00123919"/>
    <w:rsid w:val="00125EEE"/>
    <w:rsid w:val="0012674E"/>
    <w:rsid w:val="00126DA9"/>
    <w:rsid w:val="00127437"/>
    <w:rsid w:val="001327EF"/>
    <w:rsid w:val="0013371F"/>
    <w:rsid w:val="001348C3"/>
    <w:rsid w:val="00134B98"/>
    <w:rsid w:val="00136423"/>
    <w:rsid w:val="001367F4"/>
    <w:rsid w:val="00137581"/>
    <w:rsid w:val="0014373F"/>
    <w:rsid w:val="00144485"/>
    <w:rsid w:val="0015288E"/>
    <w:rsid w:val="00153CB8"/>
    <w:rsid w:val="001564F4"/>
    <w:rsid w:val="001615FF"/>
    <w:rsid w:val="00167C6A"/>
    <w:rsid w:val="001715B3"/>
    <w:rsid w:val="0017250F"/>
    <w:rsid w:val="00174E90"/>
    <w:rsid w:val="00174EC3"/>
    <w:rsid w:val="00181D1E"/>
    <w:rsid w:val="00186999"/>
    <w:rsid w:val="00190EA4"/>
    <w:rsid w:val="00191324"/>
    <w:rsid w:val="00195956"/>
    <w:rsid w:val="00195B4C"/>
    <w:rsid w:val="00195D3A"/>
    <w:rsid w:val="00195ECC"/>
    <w:rsid w:val="0019666E"/>
    <w:rsid w:val="001A0DFF"/>
    <w:rsid w:val="001A294F"/>
    <w:rsid w:val="001A39E1"/>
    <w:rsid w:val="001A4202"/>
    <w:rsid w:val="001A5163"/>
    <w:rsid w:val="001A52E1"/>
    <w:rsid w:val="001A76E9"/>
    <w:rsid w:val="001B31C3"/>
    <w:rsid w:val="001B3EE2"/>
    <w:rsid w:val="001B464E"/>
    <w:rsid w:val="001B4877"/>
    <w:rsid w:val="001B56DC"/>
    <w:rsid w:val="001B7DBD"/>
    <w:rsid w:val="001C36F1"/>
    <w:rsid w:val="001C7907"/>
    <w:rsid w:val="001C7A8A"/>
    <w:rsid w:val="001D40CE"/>
    <w:rsid w:val="001D47CB"/>
    <w:rsid w:val="001D789C"/>
    <w:rsid w:val="001D7D12"/>
    <w:rsid w:val="001E069B"/>
    <w:rsid w:val="001E32B1"/>
    <w:rsid w:val="001E41D8"/>
    <w:rsid w:val="001E59B7"/>
    <w:rsid w:val="001E6603"/>
    <w:rsid w:val="001E6ABA"/>
    <w:rsid w:val="001E7280"/>
    <w:rsid w:val="001F16EC"/>
    <w:rsid w:val="001F3EAB"/>
    <w:rsid w:val="001F73E8"/>
    <w:rsid w:val="001F75B9"/>
    <w:rsid w:val="00200DA9"/>
    <w:rsid w:val="00202A2C"/>
    <w:rsid w:val="002043C5"/>
    <w:rsid w:val="00206C9C"/>
    <w:rsid w:val="00211B20"/>
    <w:rsid w:val="0021284D"/>
    <w:rsid w:val="00212F75"/>
    <w:rsid w:val="00213220"/>
    <w:rsid w:val="0021407B"/>
    <w:rsid w:val="00214084"/>
    <w:rsid w:val="00214AFA"/>
    <w:rsid w:val="00220243"/>
    <w:rsid w:val="00221A25"/>
    <w:rsid w:val="00221F58"/>
    <w:rsid w:val="00227FB2"/>
    <w:rsid w:val="0023047C"/>
    <w:rsid w:val="00230591"/>
    <w:rsid w:val="002336E1"/>
    <w:rsid w:val="00233C07"/>
    <w:rsid w:val="00250999"/>
    <w:rsid w:val="00250EBB"/>
    <w:rsid w:val="0025530F"/>
    <w:rsid w:val="002562B3"/>
    <w:rsid w:val="002570F4"/>
    <w:rsid w:val="00262783"/>
    <w:rsid w:val="00264081"/>
    <w:rsid w:val="00265244"/>
    <w:rsid w:val="0027228E"/>
    <w:rsid w:val="002804A0"/>
    <w:rsid w:val="002808CE"/>
    <w:rsid w:val="00280D79"/>
    <w:rsid w:val="00284476"/>
    <w:rsid w:val="00284FEA"/>
    <w:rsid w:val="00290B2D"/>
    <w:rsid w:val="00291694"/>
    <w:rsid w:val="002948C3"/>
    <w:rsid w:val="002979DC"/>
    <w:rsid w:val="002A3F4E"/>
    <w:rsid w:val="002A7262"/>
    <w:rsid w:val="002B376B"/>
    <w:rsid w:val="002B4135"/>
    <w:rsid w:val="002B6E5B"/>
    <w:rsid w:val="002B7F0A"/>
    <w:rsid w:val="002C01EF"/>
    <w:rsid w:val="002C2DD9"/>
    <w:rsid w:val="002C4332"/>
    <w:rsid w:val="002C6A70"/>
    <w:rsid w:val="002D1FDC"/>
    <w:rsid w:val="002D3874"/>
    <w:rsid w:val="002D4C6C"/>
    <w:rsid w:val="002E04CD"/>
    <w:rsid w:val="002E32B9"/>
    <w:rsid w:val="002E5495"/>
    <w:rsid w:val="002E711D"/>
    <w:rsid w:val="002F1722"/>
    <w:rsid w:val="002F2350"/>
    <w:rsid w:val="002F4B63"/>
    <w:rsid w:val="002F5F7C"/>
    <w:rsid w:val="00302F1A"/>
    <w:rsid w:val="003101BF"/>
    <w:rsid w:val="003116EC"/>
    <w:rsid w:val="00311D3F"/>
    <w:rsid w:val="00312BFF"/>
    <w:rsid w:val="00317418"/>
    <w:rsid w:val="00320877"/>
    <w:rsid w:val="00321747"/>
    <w:rsid w:val="003228FD"/>
    <w:rsid w:val="00326C69"/>
    <w:rsid w:val="00327306"/>
    <w:rsid w:val="00330190"/>
    <w:rsid w:val="00331DAC"/>
    <w:rsid w:val="00332CBD"/>
    <w:rsid w:val="00332DE2"/>
    <w:rsid w:val="003333FF"/>
    <w:rsid w:val="00333E62"/>
    <w:rsid w:val="00334F5A"/>
    <w:rsid w:val="00340AF6"/>
    <w:rsid w:val="00342AE3"/>
    <w:rsid w:val="00346B5A"/>
    <w:rsid w:val="003523DD"/>
    <w:rsid w:val="00354CCF"/>
    <w:rsid w:val="00356290"/>
    <w:rsid w:val="003619DB"/>
    <w:rsid w:val="00363294"/>
    <w:rsid w:val="003641E3"/>
    <w:rsid w:val="0036469C"/>
    <w:rsid w:val="003652BD"/>
    <w:rsid w:val="00365912"/>
    <w:rsid w:val="003703D0"/>
    <w:rsid w:val="00374800"/>
    <w:rsid w:val="00377632"/>
    <w:rsid w:val="0038097E"/>
    <w:rsid w:val="003832D2"/>
    <w:rsid w:val="00385595"/>
    <w:rsid w:val="003858CE"/>
    <w:rsid w:val="00391229"/>
    <w:rsid w:val="00391EDB"/>
    <w:rsid w:val="003942F9"/>
    <w:rsid w:val="003956C2"/>
    <w:rsid w:val="00397902"/>
    <w:rsid w:val="003A2742"/>
    <w:rsid w:val="003A2B0B"/>
    <w:rsid w:val="003A2D56"/>
    <w:rsid w:val="003A6270"/>
    <w:rsid w:val="003B0AB3"/>
    <w:rsid w:val="003B0D08"/>
    <w:rsid w:val="003B164B"/>
    <w:rsid w:val="003B2BA9"/>
    <w:rsid w:val="003B61CF"/>
    <w:rsid w:val="003B70E0"/>
    <w:rsid w:val="003C1B46"/>
    <w:rsid w:val="003C71CD"/>
    <w:rsid w:val="003D0D83"/>
    <w:rsid w:val="003D1707"/>
    <w:rsid w:val="003D39A5"/>
    <w:rsid w:val="003E2B76"/>
    <w:rsid w:val="003E38DD"/>
    <w:rsid w:val="003E4058"/>
    <w:rsid w:val="003E4BE1"/>
    <w:rsid w:val="003E6FEC"/>
    <w:rsid w:val="003F0742"/>
    <w:rsid w:val="003F1A85"/>
    <w:rsid w:val="003F56E3"/>
    <w:rsid w:val="003F68B5"/>
    <w:rsid w:val="00402BE0"/>
    <w:rsid w:val="00403B2C"/>
    <w:rsid w:val="0041273F"/>
    <w:rsid w:val="00425910"/>
    <w:rsid w:val="00426A1C"/>
    <w:rsid w:val="00427E43"/>
    <w:rsid w:val="00430A9E"/>
    <w:rsid w:val="00433295"/>
    <w:rsid w:val="00435F81"/>
    <w:rsid w:val="00436DFF"/>
    <w:rsid w:val="0043738A"/>
    <w:rsid w:val="0044130C"/>
    <w:rsid w:val="00441CEF"/>
    <w:rsid w:val="0044221E"/>
    <w:rsid w:val="00443B45"/>
    <w:rsid w:val="0044562E"/>
    <w:rsid w:val="00446DF9"/>
    <w:rsid w:val="00447417"/>
    <w:rsid w:val="00451AE4"/>
    <w:rsid w:val="00452022"/>
    <w:rsid w:val="004539A2"/>
    <w:rsid w:val="004555A4"/>
    <w:rsid w:val="00457E12"/>
    <w:rsid w:val="0046028A"/>
    <w:rsid w:val="00460F03"/>
    <w:rsid w:val="00462E35"/>
    <w:rsid w:val="004765CC"/>
    <w:rsid w:val="0047672F"/>
    <w:rsid w:val="00477229"/>
    <w:rsid w:val="0048332A"/>
    <w:rsid w:val="0048367E"/>
    <w:rsid w:val="00485FEE"/>
    <w:rsid w:val="00486E47"/>
    <w:rsid w:val="00487741"/>
    <w:rsid w:val="00490A52"/>
    <w:rsid w:val="00492C69"/>
    <w:rsid w:val="00496363"/>
    <w:rsid w:val="004A10FA"/>
    <w:rsid w:val="004A4021"/>
    <w:rsid w:val="004A4E2C"/>
    <w:rsid w:val="004A4E32"/>
    <w:rsid w:val="004A5707"/>
    <w:rsid w:val="004B07FF"/>
    <w:rsid w:val="004B6B79"/>
    <w:rsid w:val="004C11A9"/>
    <w:rsid w:val="004C1FA5"/>
    <w:rsid w:val="004C4A25"/>
    <w:rsid w:val="004C5A68"/>
    <w:rsid w:val="004C6BED"/>
    <w:rsid w:val="004C76E2"/>
    <w:rsid w:val="004C79C7"/>
    <w:rsid w:val="004D60DE"/>
    <w:rsid w:val="004D6371"/>
    <w:rsid w:val="004E378A"/>
    <w:rsid w:val="004E423C"/>
    <w:rsid w:val="004E4A6B"/>
    <w:rsid w:val="004E5E16"/>
    <w:rsid w:val="004E63E6"/>
    <w:rsid w:val="004E6710"/>
    <w:rsid w:val="004F128B"/>
    <w:rsid w:val="004F3677"/>
    <w:rsid w:val="005027A6"/>
    <w:rsid w:val="005027E2"/>
    <w:rsid w:val="00505E5C"/>
    <w:rsid w:val="005078D6"/>
    <w:rsid w:val="005108DF"/>
    <w:rsid w:val="00513877"/>
    <w:rsid w:val="005175B3"/>
    <w:rsid w:val="00520A0E"/>
    <w:rsid w:val="005216BE"/>
    <w:rsid w:val="00523A4C"/>
    <w:rsid w:val="00527712"/>
    <w:rsid w:val="005301D1"/>
    <w:rsid w:val="00530345"/>
    <w:rsid w:val="0053670B"/>
    <w:rsid w:val="0054037A"/>
    <w:rsid w:val="0054340C"/>
    <w:rsid w:val="005435DC"/>
    <w:rsid w:val="00546BCA"/>
    <w:rsid w:val="00550DA6"/>
    <w:rsid w:val="00553025"/>
    <w:rsid w:val="005559B3"/>
    <w:rsid w:val="005605B5"/>
    <w:rsid w:val="0056322C"/>
    <w:rsid w:val="00563AEC"/>
    <w:rsid w:val="00567BE6"/>
    <w:rsid w:val="0057173B"/>
    <w:rsid w:val="005734FD"/>
    <w:rsid w:val="0058685C"/>
    <w:rsid w:val="00590D6A"/>
    <w:rsid w:val="005917BE"/>
    <w:rsid w:val="00591C95"/>
    <w:rsid w:val="0059301A"/>
    <w:rsid w:val="005A1CE7"/>
    <w:rsid w:val="005A33A9"/>
    <w:rsid w:val="005B0613"/>
    <w:rsid w:val="005B6F0F"/>
    <w:rsid w:val="005C1E7E"/>
    <w:rsid w:val="005C4B99"/>
    <w:rsid w:val="005C57F2"/>
    <w:rsid w:val="005D0D74"/>
    <w:rsid w:val="005D1BF9"/>
    <w:rsid w:val="005D282D"/>
    <w:rsid w:val="005D3F6D"/>
    <w:rsid w:val="005D4A8B"/>
    <w:rsid w:val="005D559D"/>
    <w:rsid w:val="005D5A5F"/>
    <w:rsid w:val="005D7B52"/>
    <w:rsid w:val="005E31C1"/>
    <w:rsid w:val="005E4072"/>
    <w:rsid w:val="005E4B53"/>
    <w:rsid w:val="005F3473"/>
    <w:rsid w:val="005F3EE2"/>
    <w:rsid w:val="005F77B0"/>
    <w:rsid w:val="00602070"/>
    <w:rsid w:val="00602D4E"/>
    <w:rsid w:val="00604C95"/>
    <w:rsid w:val="0061110C"/>
    <w:rsid w:val="0061605B"/>
    <w:rsid w:val="00625D2D"/>
    <w:rsid w:val="00627A1A"/>
    <w:rsid w:val="00631A58"/>
    <w:rsid w:val="00632F82"/>
    <w:rsid w:val="00635FC1"/>
    <w:rsid w:val="0063686D"/>
    <w:rsid w:val="00637DD8"/>
    <w:rsid w:val="0064582F"/>
    <w:rsid w:val="00646B76"/>
    <w:rsid w:val="00650A07"/>
    <w:rsid w:val="0065106E"/>
    <w:rsid w:val="006529FC"/>
    <w:rsid w:val="00652A9A"/>
    <w:rsid w:val="00652C12"/>
    <w:rsid w:val="00653B14"/>
    <w:rsid w:val="00654FC9"/>
    <w:rsid w:val="00663265"/>
    <w:rsid w:val="00664348"/>
    <w:rsid w:val="006704E5"/>
    <w:rsid w:val="00670A6E"/>
    <w:rsid w:val="00672198"/>
    <w:rsid w:val="006736D0"/>
    <w:rsid w:val="00673CB8"/>
    <w:rsid w:val="00677277"/>
    <w:rsid w:val="00683625"/>
    <w:rsid w:val="006850D5"/>
    <w:rsid w:val="0068598F"/>
    <w:rsid w:val="006938EF"/>
    <w:rsid w:val="0069451C"/>
    <w:rsid w:val="0069456A"/>
    <w:rsid w:val="00697285"/>
    <w:rsid w:val="006A2EAA"/>
    <w:rsid w:val="006A5B35"/>
    <w:rsid w:val="006A626B"/>
    <w:rsid w:val="006A6633"/>
    <w:rsid w:val="006A6EEC"/>
    <w:rsid w:val="006B0105"/>
    <w:rsid w:val="006B015F"/>
    <w:rsid w:val="006B4499"/>
    <w:rsid w:val="006B52B5"/>
    <w:rsid w:val="006B55C7"/>
    <w:rsid w:val="006C1813"/>
    <w:rsid w:val="006C5072"/>
    <w:rsid w:val="006C5C73"/>
    <w:rsid w:val="006C67C4"/>
    <w:rsid w:val="006C6A19"/>
    <w:rsid w:val="006D46C5"/>
    <w:rsid w:val="006D506E"/>
    <w:rsid w:val="006D5551"/>
    <w:rsid w:val="006D75FF"/>
    <w:rsid w:val="006E1189"/>
    <w:rsid w:val="006E14A8"/>
    <w:rsid w:val="006F2286"/>
    <w:rsid w:val="006F2363"/>
    <w:rsid w:val="006F3DDB"/>
    <w:rsid w:val="006F41E7"/>
    <w:rsid w:val="006F64D1"/>
    <w:rsid w:val="006F7701"/>
    <w:rsid w:val="00700414"/>
    <w:rsid w:val="00703AB4"/>
    <w:rsid w:val="0070455B"/>
    <w:rsid w:val="0070761C"/>
    <w:rsid w:val="00711AC4"/>
    <w:rsid w:val="00712EEA"/>
    <w:rsid w:val="00725890"/>
    <w:rsid w:val="007278D1"/>
    <w:rsid w:val="0073045E"/>
    <w:rsid w:val="00732466"/>
    <w:rsid w:val="00733125"/>
    <w:rsid w:val="00735980"/>
    <w:rsid w:val="00741033"/>
    <w:rsid w:val="0074126C"/>
    <w:rsid w:val="00743A56"/>
    <w:rsid w:val="007478C8"/>
    <w:rsid w:val="007557A0"/>
    <w:rsid w:val="007627B2"/>
    <w:rsid w:val="0076449F"/>
    <w:rsid w:val="00775668"/>
    <w:rsid w:val="0077581E"/>
    <w:rsid w:val="007779AE"/>
    <w:rsid w:val="00784028"/>
    <w:rsid w:val="0078415E"/>
    <w:rsid w:val="00786828"/>
    <w:rsid w:val="00786B1F"/>
    <w:rsid w:val="00786DE7"/>
    <w:rsid w:val="00786ECE"/>
    <w:rsid w:val="00787B42"/>
    <w:rsid w:val="0079000C"/>
    <w:rsid w:val="00794DDE"/>
    <w:rsid w:val="007966DA"/>
    <w:rsid w:val="00796CD0"/>
    <w:rsid w:val="007979A3"/>
    <w:rsid w:val="007A282B"/>
    <w:rsid w:val="007A3B6E"/>
    <w:rsid w:val="007A5871"/>
    <w:rsid w:val="007B0269"/>
    <w:rsid w:val="007B0E3D"/>
    <w:rsid w:val="007C0A5B"/>
    <w:rsid w:val="007C26E5"/>
    <w:rsid w:val="007D241E"/>
    <w:rsid w:val="007D3034"/>
    <w:rsid w:val="007E2F79"/>
    <w:rsid w:val="007E6CE7"/>
    <w:rsid w:val="007E70AB"/>
    <w:rsid w:val="007F2788"/>
    <w:rsid w:val="007F35E5"/>
    <w:rsid w:val="007F5943"/>
    <w:rsid w:val="007F7AE7"/>
    <w:rsid w:val="008005A4"/>
    <w:rsid w:val="00800D6C"/>
    <w:rsid w:val="008045FC"/>
    <w:rsid w:val="00806FCC"/>
    <w:rsid w:val="008101E9"/>
    <w:rsid w:val="00811B9D"/>
    <w:rsid w:val="00813C52"/>
    <w:rsid w:val="0081442D"/>
    <w:rsid w:val="00814A72"/>
    <w:rsid w:val="008163C1"/>
    <w:rsid w:val="008215F9"/>
    <w:rsid w:val="00823836"/>
    <w:rsid w:val="00823A8A"/>
    <w:rsid w:val="00823B00"/>
    <w:rsid w:val="00830C2F"/>
    <w:rsid w:val="0083247A"/>
    <w:rsid w:val="00832A1C"/>
    <w:rsid w:val="00834878"/>
    <w:rsid w:val="008350AF"/>
    <w:rsid w:val="008351D9"/>
    <w:rsid w:val="00836A8F"/>
    <w:rsid w:val="0084372D"/>
    <w:rsid w:val="00845F97"/>
    <w:rsid w:val="008461C3"/>
    <w:rsid w:val="008465B9"/>
    <w:rsid w:val="00846EBD"/>
    <w:rsid w:val="00850412"/>
    <w:rsid w:val="008523C7"/>
    <w:rsid w:val="008532F1"/>
    <w:rsid w:val="00857D75"/>
    <w:rsid w:val="0086265E"/>
    <w:rsid w:val="00862C53"/>
    <w:rsid w:val="00870093"/>
    <w:rsid w:val="0087358D"/>
    <w:rsid w:val="00873B24"/>
    <w:rsid w:val="008741A0"/>
    <w:rsid w:val="00877FA6"/>
    <w:rsid w:val="008805FF"/>
    <w:rsid w:val="00881717"/>
    <w:rsid w:val="00882914"/>
    <w:rsid w:val="0088336D"/>
    <w:rsid w:val="008917F0"/>
    <w:rsid w:val="00896510"/>
    <w:rsid w:val="008A2AB2"/>
    <w:rsid w:val="008A3ADB"/>
    <w:rsid w:val="008A3F76"/>
    <w:rsid w:val="008B02BA"/>
    <w:rsid w:val="008B1D81"/>
    <w:rsid w:val="008B2083"/>
    <w:rsid w:val="008C0688"/>
    <w:rsid w:val="008C685A"/>
    <w:rsid w:val="008C6EE6"/>
    <w:rsid w:val="008C70C6"/>
    <w:rsid w:val="008C7736"/>
    <w:rsid w:val="008D54B5"/>
    <w:rsid w:val="008E0468"/>
    <w:rsid w:val="008E160D"/>
    <w:rsid w:val="008E27AA"/>
    <w:rsid w:val="008E3BFF"/>
    <w:rsid w:val="008E68E5"/>
    <w:rsid w:val="008E7202"/>
    <w:rsid w:val="008F0628"/>
    <w:rsid w:val="008F0E3D"/>
    <w:rsid w:val="008F3289"/>
    <w:rsid w:val="008F409D"/>
    <w:rsid w:val="008F5093"/>
    <w:rsid w:val="008F5963"/>
    <w:rsid w:val="008F6132"/>
    <w:rsid w:val="008F63FD"/>
    <w:rsid w:val="00900033"/>
    <w:rsid w:val="00901353"/>
    <w:rsid w:val="0090165B"/>
    <w:rsid w:val="00903138"/>
    <w:rsid w:val="00907508"/>
    <w:rsid w:val="009078DB"/>
    <w:rsid w:val="009117E1"/>
    <w:rsid w:val="009168B7"/>
    <w:rsid w:val="00917642"/>
    <w:rsid w:val="009201A5"/>
    <w:rsid w:val="0092429F"/>
    <w:rsid w:val="00924A08"/>
    <w:rsid w:val="00925BC1"/>
    <w:rsid w:val="00925E23"/>
    <w:rsid w:val="0092638D"/>
    <w:rsid w:val="00932B76"/>
    <w:rsid w:val="009351A1"/>
    <w:rsid w:val="00937217"/>
    <w:rsid w:val="0094029D"/>
    <w:rsid w:val="00940D15"/>
    <w:rsid w:val="009410FD"/>
    <w:rsid w:val="00942109"/>
    <w:rsid w:val="0094311C"/>
    <w:rsid w:val="00945884"/>
    <w:rsid w:val="00946DC6"/>
    <w:rsid w:val="0095154C"/>
    <w:rsid w:val="00957560"/>
    <w:rsid w:val="009576EF"/>
    <w:rsid w:val="00960F02"/>
    <w:rsid w:val="0096142C"/>
    <w:rsid w:val="00963954"/>
    <w:rsid w:val="00967F2E"/>
    <w:rsid w:val="00972D08"/>
    <w:rsid w:val="00975FB1"/>
    <w:rsid w:val="0098712C"/>
    <w:rsid w:val="00992ECC"/>
    <w:rsid w:val="009942EF"/>
    <w:rsid w:val="009959BE"/>
    <w:rsid w:val="00997A20"/>
    <w:rsid w:val="00997E8A"/>
    <w:rsid w:val="009A01FE"/>
    <w:rsid w:val="009A14C0"/>
    <w:rsid w:val="009A380C"/>
    <w:rsid w:val="009A55FF"/>
    <w:rsid w:val="009A6AA4"/>
    <w:rsid w:val="009B1B75"/>
    <w:rsid w:val="009B44CC"/>
    <w:rsid w:val="009B7034"/>
    <w:rsid w:val="009C46DC"/>
    <w:rsid w:val="009D2336"/>
    <w:rsid w:val="009D3F1F"/>
    <w:rsid w:val="009E0F0A"/>
    <w:rsid w:val="009F123C"/>
    <w:rsid w:val="009F428A"/>
    <w:rsid w:val="009F4EAF"/>
    <w:rsid w:val="009F7A75"/>
    <w:rsid w:val="00A01C18"/>
    <w:rsid w:val="00A01EA6"/>
    <w:rsid w:val="00A03F98"/>
    <w:rsid w:val="00A04B4C"/>
    <w:rsid w:val="00A057E0"/>
    <w:rsid w:val="00A10D87"/>
    <w:rsid w:val="00A11C55"/>
    <w:rsid w:val="00A13A8F"/>
    <w:rsid w:val="00A1618A"/>
    <w:rsid w:val="00A173C8"/>
    <w:rsid w:val="00A17559"/>
    <w:rsid w:val="00A1758B"/>
    <w:rsid w:val="00A21389"/>
    <w:rsid w:val="00A22A5B"/>
    <w:rsid w:val="00A22FB1"/>
    <w:rsid w:val="00A23CAB"/>
    <w:rsid w:val="00A2668B"/>
    <w:rsid w:val="00A4004D"/>
    <w:rsid w:val="00A407AD"/>
    <w:rsid w:val="00A47167"/>
    <w:rsid w:val="00A478A6"/>
    <w:rsid w:val="00A519D9"/>
    <w:rsid w:val="00A520F2"/>
    <w:rsid w:val="00A52486"/>
    <w:rsid w:val="00A52BFD"/>
    <w:rsid w:val="00A53095"/>
    <w:rsid w:val="00A53D77"/>
    <w:rsid w:val="00A57543"/>
    <w:rsid w:val="00A57828"/>
    <w:rsid w:val="00A64DAC"/>
    <w:rsid w:val="00A67925"/>
    <w:rsid w:val="00A71D9D"/>
    <w:rsid w:val="00A745FF"/>
    <w:rsid w:val="00A76045"/>
    <w:rsid w:val="00A82BFC"/>
    <w:rsid w:val="00A83B46"/>
    <w:rsid w:val="00A8589F"/>
    <w:rsid w:val="00A859A9"/>
    <w:rsid w:val="00A8734D"/>
    <w:rsid w:val="00A9026F"/>
    <w:rsid w:val="00A92C26"/>
    <w:rsid w:val="00AA35E2"/>
    <w:rsid w:val="00AA39A4"/>
    <w:rsid w:val="00AA7883"/>
    <w:rsid w:val="00AB07DC"/>
    <w:rsid w:val="00AB423B"/>
    <w:rsid w:val="00AB6B35"/>
    <w:rsid w:val="00AC0CDE"/>
    <w:rsid w:val="00AC202A"/>
    <w:rsid w:val="00AC2935"/>
    <w:rsid w:val="00AC3B28"/>
    <w:rsid w:val="00AC6F0B"/>
    <w:rsid w:val="00AD0A9C"/>
    <w:rsid w:val="00AD2010"/>
    <w:rsid w:val="00AD2096"/>
    <w:rsid w:val="00AD21AA"/>
    <w:rsid w:val="00AD28FE"/>
    <w:rsid w:val="00AD580B"/>
    <w:rsid w:val="00AD609B"/>
    <w:rsid w:val="00AD63D0"/>
    <w:rsid w:val="00AE108C"/>
    <w:rsid w:val="00AE2848"/>
    <w:rsid w:val="00AE2FFC"/>
    <w:rsid w:val="00AE5D2D"/>
    <w:rsid w:val="00AF1781"/>
    <w:rsid w:val="00AF1C64"/>
    <w:rsid w:val="00AF25C9"/>
    <w:rsid w:val="00AF4B62"/>
    <w:rsid w:val="00B0062B"/>
    <w:rsid w:val="00B01A0E"/>
    <w:rsid w:val="00B02A44"/>
    <w:rsid w:val="00B02FEE"/>
    <w:rsid w:val="00B0626B"/>
    <w:rsid w:val="00B107C0"/>
    <w:rsid w:val="00B1242A"/>
    <w:rsid w:val="00B13D78"/>
    <w:rsid w:val="00B1453F"/>
    <w:rsid w:val="00B15F5F"/>
    <w:rsid w:val="00B216F0"/>
    <w:rsid w:val="00B21921"/>
    <w:rsid w:val="00B254EB"/>
    <w:rsid w:val="00B2608F"/>
    <w:rsid w:val="00B26443"/>
    <w:rsid w:val="00B266F9"/>
    <w:rsid w:val="00B31BA1"/>
    <w:rsid w:val="00B33CE1"/>
    <w:rsid w:val="00B33DF0"/>
    <w:rsid w:val="00B35B53"/>
    <w:rsid w:val="00B43595"/>
    <w:rsid w:val="00B4505F"/>
    <w:rsid w:val="00B5720E"/>
    <w:rsid w:val="00B62786"/>
    <w:rsid w:val="00B64111"/>
    <w:rsid w:val="00B64D35"/>
    <w:rsid w:val="00B651A5"/>
    <w:rsid w:val="00B652DE"/>
    <w:rsid w:val="00B65ACE"/>
    <w:rsid w:val="00B65F44"/>
    <w:rsid w:val="00B70F96"/>
    <w:rsid w:val="00B71BB4"/>
    <w:rsid w:val="00B743E4"/>
    <w:rsid w:val="00B74A8F"/>
    <w:rsid w:val="00B7712D"/>
    <w:rsid w:val="00B7791E"/>
    <w:rsid w:val="00B83261"/>
    <w:rsid w:val="00B85466"/>
    <w:rsid w:val="00B87C19"/>
    <w:rsid w:val="00B92269"/>
    <w:rsid w:val="00B952E9"/>
    <w:rsid w:val="00BA04ED"/>
    <w:rsid w:val="00BA393F"/>
    <w:rsid w:val="00BA528D"/>
    <w:rsid w:val="00BA5B4A"/>
    <w:rsid w:val="00BB017C"/>
    <w:rsid w:val="00BB0691"/>
    <w:rsid w:val="00BB4BAE"/>
    <w:rsid w:val="00BB6032"/>
    <w:rsid w:val="00BB788B"/>
    <w:rsid w:val="00BC50C6"/>
    <w:rsid w:val="00BC55C7"/>
    <w:rsid w:val="00BD08DC"/>
    <w:rsid w:val="00BD0AC0"/>
    <w:rsid w:val="00BD5BB0"/>
    <w:rsid w:val="00BD7A41"/>
    <w:rsid w:val="00BE57A7"/>
    <w:rsid w:val="00BE5D7C"/>
    <w:rsid w:val="00BF1FF5"/>
    <w:rsid w:val="00BF3124"/>
    <w:rsid w:val="00BF55D9"/>
    <w:rsid w:val="00C0277F"/>
    <w:rsid w:val="00C02D32"/>
    <w:rsid w:val="00C05505"/>
    <w:rsid w:val="00C06569"/>
    <w:rsid w:val="00C11741"/>
    <w:rsid w:val="00C11BC4"/>
    <w:rsid w:val="00C1324B"/>
    <w:rsid w:val="00C15B0D"/>
    <w:rsid w:val="00C17796"/>
    <w:rsid w:val="00C2070C"/>
    <w:rsid w:val="00C2208D"/>
    <w:rsid w:val="00C244F4"/>
    <w:rsid w:val="00C245AB"/>
    <w:rsid w:val="00C40E85"/>
    <w:rsid w:val="00C46E56"/>
    <w:rsid w:val="00C479EB"/>
    <w:rsid w:val="00C52D3E"/>
    <w:rsid w:val="00C549CA"/>
    <w:rsid w:val="00C57329"/>
    <w:rsid w:val="00C60458"/>
    <w:rsid w:val="00C60621"/>
    <w:rsid w:val="00C60ACD"/>
    <w:rsid w:val="00C61006"/>
    <w:rsid w:val="00C61E98"/>
    <w:rsid w:val="00C771A5"/>
    <w:rsid w:val="00C820B8"/>
    <w:rsid w:val="00C82CA2"/>
    <w:rsid w:val="00C831F2"/>
    <w:rsid w:val="00C911A7"/>
    <w:rsid w:val="00C9359F"/>
    <w:rsid w:val="00C97F24"/>
    <w:rsid w:val="00CA2D39"/>
    <w:rsid w:val="00CA3100"/>
    <w:rsid w:val="00CA3955"/>
    <w:rsid w:val="00CA4056"/>
    <w:rsid w:val="00CA6B25"/>
    <w:rsid w:val="00CA7D45"/>
    <w:rsid w:val="00CB05A5"/>
    <w:rsid w:val="00CB171C"/>
    <w:rsid w:val="00CB2EC0"/>
    <w:rsid w:val="00CB31FA"/>
    <w:rsid w:val="00CB440D"/>
    <w:rsid w:val="00CB6CBB"/>
    <w:rsid w:val="00CC0124"/>
    <w:rsid w:val="00CC2898"/>
    <w:rsid w:val="00CC2A56"/>
    <w:rsid w:val="00CC455A"/>
    <w:rsid w:val="00CC463C"/>
    <w:rsid w:val="00CC4DBE"/>
    <w:rsid w:val="00CD0EA1"/>
    <w:rsid w:val="00CD1AAE"/>
    <w:rsid w:val="00CD3D84"/>
    <w:rsid w:val="00CD4B81"/>
    <w:rsid w:val="00CD582C"/>
    <w:rsid w:val="00CD70C5"/>
    <w:rsid w:val="00CD713A"/>
    <w:rsid w:val="00CD720C"/>
    <w:rsid w:val="00CD7B88"/>
    <w:rsid w:val="00CF0892"/>
    <w:rsid w:val="00CF18AE"/>
    <w:rsid w:val="00CF61E9"/>
    <w:rsid w:val="00CF6B9D"/>
    <w:rsid w:val="00CF7E75"/>
    <w:rsid w:val="00D02B79"/>
    <w:rsid w:val="00D035C3"/>
    <w:rsid w:val="00D0390C"/>
    <w:rsid w:val="00D074A8"/>
    <w:rsid w:val="00D079F0"/>
    <w:rsid w:val="00D07E8F"/>
    <w:rsid w:val="00D12137"/>
    <w:rsid w:val="00D13C49"/>
    <w:rsid w:val="00D15DE9"/>
    <w:rsid w:val="00D16133"/>
    <w:rsid w:val="00D204D4"/>
    <w:rsid w:val="00D210BA"/>
    <w:rsid w:val="00D210BD"/>
    <w:rsid w:val="00D23A54"/>
    <w:rsid w:val="00D25CF4"/>
    <w:rsid w:val="00D36DA5"/>
    <w:rsid w:val="00D37530"/>
    <w:rsid w:val="00D376FB"/>
    <w:rsid w:val="00D41438"/>
    <w:rsid w:val="00D4174C"/>
    <w:rsid w:val="00D5066E"/>
    <w:rsid w:val="00D552FD"/>
    <w:rsid w:val="00D55F16"/>
    <w:rsid w:val="00D565E8"/>
    <w:rsid w:val="00D56D66"/>
    <w:rsid w:val="00D63514"/>
    <w:rsid w:val="00D6437A"/>
    <w:rsid w:val="00D64FA9"/>
    <w:rsid w:val="00D654ED"/>
    <w:rsid w:val="00D75C02"/>
    <w:rsid w:val="00D8071A"/>
    <w:rsid w:val="00D84F5D"/>
    <w:rsid w:val="00D85B0D"/>
    <w:rsid w:val="00D8739C"/>
    <w:rsid w:val="00D874D4"/>
    <w:rsid w:val="00D93FC6"/>
    <w:rsid w:val="00D94C93"/>
    <w:rsid w:val="00D95ED6"/>
    <w:rsid w:val="00DA1DB5"/>
    <w:rsid w:val="00DA2B02"/>
    <w:rsid w:val="00DA3F7B"/>
    <w:rsid w:val="00DA5180"/>
    <w:rsid w:val="00DA58B0"/>
    <w:rsid w:val="00DA62B0"/>
    <w:rsid w:val="00DA7AAC"/>
    <w:rsid w:val="00DB1532"/>
    <w:rsid w:val="00DB496C"/>
    <w:rsid w:val="00DB5B06"/>
    <w:rsid w:val="00DB65CE"/>
    <w:rsid w:val="00DB7FC6"/>
    <w:rsid w:val="00DC0D2C"/>
    <w:rsid w:val="00DC203B"/>
    <w:rsid w:val="00DC2D94"/>
    <w:rsid w:val="00DC519C"/>
    <w:rsid w:val="00DC61C0"/>
    <w:rsid w:val="00DD1117"/>
    <w:rsid w:val="00DE37C9"/>
    <w:rsid w:val="00DE6A91"/>
    <w:rsid w:val="00DF7218"/>
    <w:rsid w:val="00DF77C2"/>
    <w:rsid w:val="00E004DC"/>
    <w:rsid w:val="00E00DED"/>
    <w:rsid w:val="00E01B27"/>
    <w:rsid w:val="00E104F1"/>
    <w:rsid w:val="00E129F3"/>
    <w:rsid w:val="00E2003F"/>
    <w:rsid w:val="00E21C6C"/>
    <w:rsid w:val="00E245F7"/>
    <w:rsid w:val="00E24833"/>
    <w:rsid w:val="00E255DE"/>
    <w:rsid w:val="00E30C17"/>
    <w:rsid w:val="00E310CB"/>
    <w:rsid w:val="00E3616D"/>
    <w:rsid w:val="00E429A4"/>
    <w:rsid w:val="00E44E0F"/>
    <w:rsid w:val="00E457C8"/>
    <w:rsid w:val="00E4592A"/>
    <w:rsid w:val="00E47582"/>
    <w:rsid w:val="00E47934"/>
    <w:rsid w:val="00E47B9E"/>
    <w:rsid w:val="00E55E54"/>
    <w:rsid w:val="00E66EE7"/>
    <w:rsid w:val="00E67E2A"/>
    <w:rsid w:val="00E775F4"/>
    <w:rsid w:val="00E80A02"/>
    <w:rsid w:val="00E8227B"/>
    <w:rsid w:val="00E82E59"/>
    <w:rsid w:val="00E83A2A"/>
    <w:rsid w:val="00E845EF"/>
    <w:rsid w:val="00E8522F"/>
    <w:rsid w:val="00E94D3E"/>
    <w:rsid w:val="00E9520F"/>
    <w:rsid w:val="00E9593B"/>
    <w:rsid w:val="00E95DED"/>
    <w:rsid w:val="00EA0A7B"/>
    <w:rsid w:val="00EB2725"/>
    <w:rsid w:val="00EB65E9"/>
    <w:rsid w:val="00EB767E"/>
    <w:rsid w:val="00EC1210"/>
    <w:rsid w:val="00EC288A"/>
    <w:rsid w:val="00EC4C6B"/>
    <w:rsid w:val="00EC51CD"/>
    <w:rsid w:val="00EC7F41"/>
    <w:rsid w:val="00ED2379"/>
    <w:rsid w:val="00ED4EC2"/>
    <w:rsid w:val="00EE43C0"/>
    <w:rsid w:val="00EE642B"/>
    <w:rsid w:val="00EE6583"/>
    <w:rsid w:val="00EE7324"/>
    <w:rsid w:val="00EF1169"/>
    <w:rsid w:val="00EF2CC2"/>
    <w:rsid w:val="00EF33E2"/>
    <w:rsid w:val="00EF349B"/>
    <w:rsid w:val="00EF49BA"/>
    <w:rsid w:val="00EF65D6"/>
    <w:rsid w:val="00EF71D6"/>
    <w:rsid w:val="00F022C2"/>
    <w:rsid w:val="00F02F0B"/>
    <w:rsid w:val="00F11726"/>
    <w:rsid w:val="00F11EFA"/>
    <w:rsid w:val="00F12F0A"/>
    <w:rsid w:val="00F14074"/>
    <w:rsid w:val="00F16C74"/>
    <w:rsid w:val="00F1768D"/>
    <w:rsid w:val="00F17ED0"/>
    <w:rsid w:val="00F23C96"/>
    <w:rsid w:val="00F23DA4"/>
    <w:rsid w:val="00F26766"/>
    <w:rsid w:val="00F31FA9"/>
    <w:rsid w:val="00F35F8D"/>
    <w:rsid w:val="00F367A2"/>
    <w:rsid w:val="00F41DDA"/>
    <w:rsid w:val="00F420F8"/>
    <w:rsid w:val="00F45A46"/>
    <w:rsid w:val="00F51F3F"/>
    <w:rsid w:val="00F52B09"/>
    <w:rsid w:val="00F5346C"/>
    <w:rsid w:val="00F57262"/>
    <w:rsid w:val="00F57910"/>
    <w:rsid w:val="00F61C4B"/>
    <w:rsid w:val="00F66CA3"/>
    <w:rsid w:val="00F717AE"/>
    <w:rsid w:val="00F71FF0"/>
    <w:rsid w:val="00F72A3D"/>
    <w:rsid w:val="00F73DA5"/>
    <w:rsid w:val="00F77146"/>
    <w:rsid w:val="00F8253D"/>
    <w:rsid w:val="00F8264A"/>
    <w:rsid w:val="00F83464"/>
    <w:rsid w:val="00F8432F"/>
    <w:rsid w:val="00F8457E"/>
    <w:rsid w:val="00F85FE5"/>
    <w:rsid w:val="00F87B93"/>
    <w:rsid w:val="00F9673B"/>
    <w:rsid w:val="00F97838"/>
    <w:rsid w:val="00F97B49"/>
    <w:rsid w:val="00FA0270"/>
    <w:rsid w:val="00FA15B1"/>
    <w:rsid w:val="00FA1768"/>
    <w:rsid w:val="00FA2182"/>
    <w:rsid w:val="00FA2E7F"/>
    <w:rsid w:val="00FA4905"/>
    <w:rsid w:val="00FA6DF1"/>
    <w:rsid w:val="00FA735D"/>
    <w:rsid w:val="00FB1DC5"/>
    <w:rsid w:val="00FB4D3D"/>
    <w:rsid w:val="00FB55A2"/>
    <w:rsid w:val="00FB60C4"/>
    <w:rsid w:val="00FB7450"/>
    <w:rsid w:val="00FB78A0"/>
    <w:rsid w:val="00FC08C1"/>
    <w:rsid w:val="00FC0E69"/>
    <w:rsid w:val="00FC3A4C"/>
    <w:rsid w:val="00FC3DA1"/>
    <w:rsid w:val="00FC5C3F"/>
    <w:rsid w:val="00FC6495"/>
    <w:rsid w:val="00FD0226"/>
    <w:rsid w:val="00FD69C6"/>
    <w:rsid w:val="00FD7437"/>
    <w:rsid w:val="00FD7B56"/>
    <w:rsid w:val="00FE1E1F"/>
    <w:rsid w:val="00FE621F"/>
    <w:rsid w:val="00FE6704"/>
    <w:rsid w:val="00FE794F"/>
    <w:rsid w:val="00FF19B9"/>
    <w:rsid w:val="00FF37E0"/>
    <w:rsid w:val="00FF512F"/>
    <w:rsid w:val="00FF539C"/>
    <w:rsid w:val="00FF5850"/>
    <w:rsid w:val="00FF5B14"/>
    <w:rsid w:val="00FF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262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5726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F57262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F57262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F57262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F57262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F57262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57262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726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57262"/>
  </w:style>
  <w:style w:type="paragraph" w:styleId="a5">
    <w:name w:val="Body Text"/>
    <w:basedOn w:val="a"/>
    <w:rsid w:val="00F57262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qFormat/>
    <w:rsid w:val="00F57262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F57262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rsid w:val="00D16133"/>
    <w:rPr>
      <w:color w:val="0000FF"/>
      <w:u w:val="single"/>
    </w:rPr>
  </w:style>
  <w:style w:type="table" w:styleId="a9">
    <w:name w:val="Table Grid"/>
    <w:basedOn w:val="a1"/>
    <w:rsid w:val="001E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452022"/>
    <w:pPr>
      <w:tabs>
        <w:tab w:val="center" w:pos="4320"/>
        <w:tab w:val="right" w:pos="8640"/>
      </w:tabs>
    </w:pPr>
  </w:style>
  <w:style w:type="table" w:customStyle="1" w:styleId="21">
    <w:name w:val="Πλέγμα πίνακα2"/>
    <w:basedOn w:val="a1"/>
    <w:next w:val="a9"/>
    <w:rsid w:val="000A5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semiHidden/>
    <w:rsid w:val="00F51F3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a"/>
    <w:rsid w:val="00877FA6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a"/>
    <w:rsid w:val="00CF0892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26AFF-E98E-459A-BD25-49EE0311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1314</Words>
  <Characters>8324</Characters>
  <Application>Microsoft Office Word</Application>
  <DocSecurity>4</DocSecurity>
  <Lines>69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Penny</dc:creator>
  <cp:keywords/>
  <dc:description/>
  <cp:lastModifiedBy>MOD</cp:lastModifiedBy>
  <cp:revision>2</cp:revision>
  <cp:lastPrinted>2010-10-15T10:16:00Z</cp:lastPrinted>
  <dcterms:created xsi:type="dcterms:W3CDTF">2015-11-06T10:26:00Z</dcterms:created>
  <dcterms:modified xsi:type="dcterms:W3CDTF">2015-11-06T10:26:00Z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1461612498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apanagopo@tee.gr</vt:lpwstr>
  </property>
  <property fmtid="{D5CDD505-2E9C-101B-9397-08002B2CF9AE}" pid="6" name="_AuthorEmailDisplayName">
    <vt:lpwstr>Ερη Τεε</vt:lpwstr>
  </property>
  <property fmtid="{D5CDD505-2E9C-101B-9397-08002B2CF9AE}" pid="7" name="_PreviousAdHocReviewCycleID">
    <vt:i4>1079967498</vt:i4>
  </property>
  <property fmtid="{D5CDD505-2E9C-101B-9397-08002B2CF9AE}" pid="8" name="_ReviewingToolsShownOnce">
    <vt:lpwstr/>
  </property>
</Properties>
</file>